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F37161" w14:textId="460B292B" w:rsidR="0059110F" w:rsidRPr="00A765CD" w:rsidRDefault="0059110F" w:rsidP="0059110F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snapToGrid w:val="0"/>
        <w:spacing w:before="0" w:after="0" w:line="276" w:lineRule="auto"/>
        <w:ind w:left="1440" w:right="-58" w:hanging="1440"/>
        <w:jc w:val="left"/>
        <w:rPr>
          <w:rFonts w:ascii="Arial" w:eastAsia="맑은 고딕" w:hAnsi="Arial" w:cs="Arial"/>
          <w:b/>
          <w:bCs/>
          <w:sz w:val="24"/>
          <w:szCs w:val="24"/>
          <w:lang w:eastAsia="ko-KR"/>
        </w:rPr>
      </w:pPr>
      <w:r w:rsidRPr="007306D6">
        <w:rPr>
          <w:rFonts w:ascii="Arial" w:eastAsia="바탕" w:hAnsi="Arial" w:cs="Arial"/>
          <w:b/>
          <w:bCs/>
          <w:sz w:val="24"/>
          <w:szCs w:val="24"/>
        </w:rPr>
        <w:t>3GPP TSG RAN WG1 Meeting #9</w:t>
      </w:r>
      <w:r>
        <w:rPr>
          <w:rFonts w:ascii="Arial" w:eastAsia="바탕" w:hAnsi="Arial" w:cs="Arial"/>
          <w:b/>
          <w:bCs/>
          <w:sz w:val="24"/>
          <w:szCs w:val="24"/>
        </w:rPr>
        <w:t>8</w:t>
      </w:r>
      <w:r w:rsidR="0014672B">
        <w:rPr>
          <w:rFonts w:ascii="Arial" w:eastAsia="바탕" w:hAnsi="Arial" w:cs="Arial"/>
          <w:b/>
          <w:bCs/>
          <w:sz w:val="24"/>
          <w:szCs w:val="24"/>
        </w:rPr>
        <w:t>bis</w:t>
      </w:r>
      <w:r>
        <w:rPr>
          <w:rFonts w:ascii="Arial" w:eastAsia="바탕" w:hAnsi="Arial" w:cs="Arial"/>
          <w:b/>
          <w:bCs/>
          <w:sz w:val="24"/>
          <w:szCs w:val="24"/>
        </w:rPr>
        <w:tab/>
      </w:r>
      <w:r w:rsidRPr="007306D6">
        <w:rPr>
          <w:rFonts w:ascii="Arial" w:eastAsia="바탕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  <w:lang w:eastAsia="ja-JP"/>
        </w:rPr>
        <w:tab/>
      </w:r>
      <w:r w:rsidR="00040CC4" w:rsidRPr="00040CC4">
        <w:rPr>
          <w:rFonts w:ascii="Arial" w:hAnsi="Arial" w:cs="Arial"/>
          <w:b/>
          <w:bCs/>
          <w:sz w:val="24"/>
          <w:szCs w:val="24"/>
          <w:lang w:eastAsia="ja-JP"/>
        </w:rPr>
        <w:t>R1-</w:t>
      </w:r>
      <w:r w:rsidR="0014672B" w:rsidRPr="00040CC4">
        <w:rPr>
          <w:rFonts w:ascii="Arial" w:hAnsi="Arial" w:cs="Arial"/>
          <w:b/>
          <w:bCs/>
          <w:sz w:val="24"/>
          <w:szCs w:val="24"/>
          <w:lang w:eastAsia="ja-JP"/>
        </w:rPr>
        <w:t>19</w:t>
      </w:r>
      <w:r w:rsidR="0014672B">
        <w:rPr>
          <w:rFonts w:ascii="Arial" w:hAnsi="Arial" w:cs="Arial"/>
          <w:b/>
          <w:bCs/>
          <w:sz w:val="24"/>
          <w:szCs w:val="24"/>
          <w:lang w:eastAsia="ja-JP"/>
        </w:rPr>
        <w:t>10805</w:t>
      </w:r>
    </w:p>
    <w:p w14:paraId="6E517864" w14:textId="51EB3A61" w:rsidR="0059110F" w:rsidRPr="0014672B" w:rsidRDefault="0014672B" w:rsidP="0059110F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snapToGrid w:val="0"/>
        <w:spacing w:before="0" w:after="0" w:line="276" w:lineRule="auto"/>
        <w:ind w:left="1440" w:right="-58" w:hanging="1440"/>
        <w:jc w:val="left"/>
        <w:rPr>
          <w:rFonts w:ascii="Arial" w:eastAsia="바탕" w:hAnsi="Arial" w:cs="Arial"/>
          <w:b/>
          <w:bCs/>
          <w:sz w:val="24"/>
          <w:szCs w:val="24"/>
        </w:rPr>
      </w:pPr>
      <w:r w:rsidRPr="0014672B">
        <w:rPr>
          <w:rFonts w:ascii="Arial" w:hAnsi="Arial" w:cs="Arial"/>
          <w:b/>
          <w:bCs/>
          <w:sz w:val="24"/>
          <w:szCs w:val="24"/>
          <w:lang w:eastAsia="ja-JP"/>
        </w:rPr>
        <w:t>Chongqing, China, October 14</w:t>
      </w:r>
      <w:r w:rsidRPr="0014672B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14672B">
        <w:rPr>
          <w:rFonts w:ascii="Arial" w:hAnsi="Arial" w:cs="Arial"/>
          <w:b/>
          <w:bCs/>
          <w:sz w:val="24"/>
          <w:szCs w:val="24"/>
          <w:lang w:eastAsia="ja-JP"/>
        </w:rPr>
        <w:t xml:space="preserve"> – 20</w:t>
      </w:r>
      <w:r w:rsidRPr="0014672B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14672B">
        <w:rPr>
          <w:rFonts w:ascii="Arial" w:hAnsi="Arial" w:cs="Arial"/>
          <w:b/>
          <w:bCs/>
          <w:sz w:val="24"/>
          <w:szCs w:val="24"/>
          <w:lang w:eastAsia="ja-JP"/>
        </w:rPr>
        <w:t>, 2019</w:t>
      </w:r>
    </w:p>
    <w:p w14:paraId="58FAACD6" w14:textId="77777777" w:rsidR="004D2455" w:rsidRPr="0059110F" w:rsidRDefault="004D2455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1711F940" w14:textId="77777777" w:rsidR="00C238EE" w:rsidRPr="000F1AB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0F1AB4">
        <w:rPr>
          <w:rFonts w:ascii="Arial" w:hAnsi="Arial"/>
          <w:b/>
          <w:sz w:val="24"/>
          <w:lang w:val="en-US"/>
        </w:rPr>
        <w:t>Agenda Item:</w:t>
      </w:r>
      <w:r w:rsidRPr="000F1AB4">
        <w:rPr>
          <w:rFonts w:ascii="Arial" w:hAnsi="Arial"/>
          <w:sz w:val="24"/>
          <w:lang w:val="en-US"/>
        </w:rPr>
        <w:tab/>
      </w:r>
      <w:r w:rsidR="00A4635A" w:rsidRPr="000F1AB4">
        <w:rPr>
          <w:rFonts w:ascii="Arial" w:eastAsia="맑은 고딕" w:hAnsi="Arial"/>
          <w:sz w:val="24"/>
          <w:lang w:val="en-US" w:eastAsia="ko-KR"/>
        </w:rPr>
        <w:t>6.2.</w:t>
      </w:r>
      <w:r w:rsidR="00E8791E" w:rsidRPr="000F1AB4">
        <w:rPr>
          <w:rFonts w:ascii="Arial" w:eastAsia="맑은 고딕" w:hAnsi="Arial"/>
          <w:sz w:val="24"/>
          <w:lang w:val="en-US" w:eastAsia="ko-KR"/>
        </w:rPr>
        <w:t>1</w:t>
      </w:r>
      <w:r w:rsidR="00A4635A" w:rsidRPr="000F1AB4">
        <w:rPr>
          <w:rFonts w:ascii="Arial" w:eastAsia="맑은 고딕" w:hAnsi="Arial"/>
          <w:sz w:val="24"/>
          <w:lang w:val="en-US" w:eastAsia="ko-KR"/>
        </w:rPr>
        <w:t>.</w:t>
      </w:r>
      <w:r w:rsidR="00D5478D" w:rsidRPr="000F1AB4">
        <w:rPr>
          <w:rFonts w:ascii="Arial" w:eastAsia="맑은 고딕" w:hAnsi="Arial"/>
          <w:sz w:val="24"/>
          <w:lang w:val="en-US" w:eastAsia="ko-KR"/>
        </w:rPr>
        <w:t>4</w:t>
      </w:r>
    </w:p>
    <w:p w14:paraId="2793D66E" w14:textId="77777777" w:rsidR="003C5E2A" w:rsidRPr="000F1AB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F1AB4">
        <w:rPr>
          <w:rFonts w:ascii="Arial" w:hAnsi="Arial"/>
          <w:b/>
          <w:sz w:val="24"/>
        </w:rPr>
        <w:t xml:space="preserve">Source: </w:t>
      </w:r>
      <w:r w:rsidRPr="000F1AB4">
        <w:rPr>
          <w:rFonts w:ascii="Arial" w:hAnsi="Arial"/>
          <w:b/>
          <w:sz w:val="24"/>
        </w:rPr>
        <w:tab/>
      </w:r>
      <w:r w:rsidRPr="000F1AB4">
        <w:rPr>
          <w:rFonts w:ascii="Arial" w:eastAsia="바탕" w:hAnsi="Arial" w:hint="eastAsia"/>
          <w:sz w:val="24"/>
          <w:lang w:eastAsia="ko-KR"/>
        </w:rPr>
        <w:t>LG Electronics</w:t>
      </w:r>
    </w:p>
    <w:p w14:paraId="6D960D0E" w14:textId="77777777" w:rsidR="003C5E2A" w:rsidRPr="000F1AB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0F1AB4">
        <w:rPr>
          <w:rFonts w:ascii="Arial" w:hAnsi="Arial"/>
          <w:b/>
          <w:sz w:val="24"/>
        </w:rPr>
        <w:t>Title:</w:t>
      </w:r>
      <w:r w:rsidRPr="000F1AB4">
        <w:rPr>
          <w:rFonts w:ascii="Arial" w:hAnsi="Arial"/>
          <w:sz w:val="24"/>
        </w:rPr>
        <w:t xml:space="preserve"> </w:t>
      </w:r>
      <w:r w:rsidRPr="000F1AB4">
        <w:rPr>
          <w:rFonts w:ascii="Arial" w:hAnsi="Arial"/>
          <w:sz w:val="24"/>
        </w:rPr>
        <w:tab/>
      </w:r>
      <w:r w:rsidR="00A4414E" w:rsidRPr="00A4414E">
        <w:rPr>
          <w:rFonts w:ascii="Arial" w:hAnsi="Arial"/>
          <w:sz w:val="24"/>
        </w:rPr>
        <w:t>Discussion on coexistence of LTE-MTC with NR</w:t>
      </w:r>
    </w:p>
    <w:p w14:paraId="307FBCC9" w14:textId="77777777" w:rsidR="00152C02" w:rsidRPr="000F1AB4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F1AB4">
        <w:rPr>
          <w:rFonts w:ascii="Arial" w:hAnsi="Arial"/>
          <w:b/>
          <w:sz w:val="24"/>
        </w:rPr>
        <w:t>Document for:</w:t>
      </w:r>
      <w:r w:rsidRPr="000F1AB4">
        <w:rPr>
          <w:rFonts w:ascii="Arial" w:hAnsi="Arial"/>
          <w:sz w:val="24"/>
        </w:rPr>
        <w:tab/>
      </w:r>
      <w:r w:rsidRPr="000F1AB4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0F1AB4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 w:rsidRPr="000F1AB4">
        <w:rPr>
          <w:rFonts w:ascii="Arial" w:eastAsia="바탕" w:hAnsi="Arial" w:hint="eastAsia"/>
          <w:sz w:val="24"/>
          <w:lang w:eastAsia="ko-KR"/>
        </w:rPr>
        <w:t>and</w:t>
      </w:r>
      <w:r w:rsidR="00963DEA" w:rsidRPr="000F1AB4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 w:rsidRPr="000F1AB4">
        <w:rPr>
          <w:rFonts w:ascii="Arial" w:eastAsia="바탕" w:hAnsi="Arial" w:hint="eastAsia"/>
          <w:sz w:val="24"/>
          <w:lang w:eastAsia="ko-KR"/>
        </w:rPr>
        <w:t>d</w:t>
      </w:r>
      <w:r w:rsidR="00963DEA" w:rsidRPr="000F1AB4">
        <w:rPr>
          <w:rFonts w:ascii="Arial" w:eastAsia="바탕" w:hAnsi="Arial" w:hint="eastAsia"/>
          <w:sz w:val="24"/>
          <w:lang w:eastAsia="ko-KR"/>
        </w:rPr>
        <w:t>ecision</w:t>
      </w:r>
    </w:p>
    <w:p w14:paraId="2F7A37AC" w14:textId="77777777" w:rsidR="00095BF5" w:rsidRPr="000F1AB4" w:rsidRDefault="00095BF5" w:rsidP="00B17C0C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0F1AB4">
        <w:rPr>
          <w:rFonts w:eastAsia="바탕" w:hint="eastAsia"/>
          <w:b/>
          <w:lang w:eastAsia="ko-KR"/>
        </w:rPr>
        <w:t>Introduction</w:t>
      </w:r>
    </w:p>
    <w:p w14:paraId="64B6E971" w14:textId="4FA297F9" w:rsidR="00FF5E99" w:rsidRDefault="00FF5E99" w:rsidP="00AD503E">
      <w:pPr>
        <w:spacing w:before="120" w:after="120" w:line="240" w:lineRule="auto"/>
        <w:ind w:left="0" w:firstLineChars="129" w:firstLine="284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 RAN#84,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objectives with regard to </w:t>
      </w:r>
      <w:r w:rsidRPr="00FF5E99">
        <w:rPr>
          <w:rFonts w:eastAsia="맑은 고딕"/>
          <w:i/>
          <w:kern w:val="2"/>
          <w:sz w:val="22"/>
          <w:szCs w:val="22"/>
          <w:lang w:val="en-US" w:eastAsia="ko-KR"/>
        </w:rPr>
        <w:t>Coexistence with NR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 was updated by </w:t>
      </w:r>
      <w:r w:rsidRPr="00FF5E99">
        <w:rPr>
          <w:rFonts w:eastAsia="맑은 고딕"/>
          <w:kern w:val="2"/>
          <w:sz w:val="22"/>
          <w:szCs w:val="22"/>
          <w:lang w:val="en-US" w:eastAsia="ko-KR"/>
        </w:rPr>
        <w:t>RP-191356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 as follows:</w:t>
      </w:r>
    </w:p>
    <w:p w14:paraId="1DD3A06D" w14:textId="77777777" w:rsidR="00FF5E99" w:rsidRPr="00AC6C58" w:rsidRDefault="00FF5E99" w:rsidP="00FF5E9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0" w:after="0" w:line="240" w:lineRule="auto"/>
        <w:jc w:val="left"/>
        <w:textAlignment w:val="baseline"/>
        <w:rPr>
          <w:bCs/>
          <w:sz w:val="22"/>
          <w:szCs w:val="22"/>
        </w:rPr>
      </w:pPr>
      <w:r w:rsidRPr="00AC6C58">
        <w:rPr>
          <w:bCs/>
          <w:sz w:val="22"/>
          <w:szCs w:val="22"/>
        </w:rPr>
        <w:t>Specify the following performance improvements for LTE-MTC coexistence with NR [RAN1, RAN2, RAN4]</w:t>
      </w:r>
    </w:p>
    <w:p w14:paraId="5ABE25DA" w14:textId="77777777" w:rsidR="00FF5E99" w:rsidRPr="00AC6C58" w:rsidRDefault="00FF5E99" w:rsidP="00FF5E99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before="0" w:after="0" w:line="240" w:lineRule="auto"/>
        <w:jc w:val="left"/>
        <w:textAlignment w:val="baseline"/>
        <w:rPr>
          <w:bCs/>
          <w:sz w:val="22"/>
          <w:szCs w:val="22"/>
        </w:rPr>
      </w:pPr>
      <w:r w:rsidRPr="00AC6C58">
        <w:rPr>
          <w:bCs/>
          <w:sz w:val="22"/>
          <w:szCs w:val="22"/>
        </w:rPr>
        <w:t>LTE-MTC resource reservation at least in the time domain with at least one of slot-level and symbol-level granularity at least in DL to avoid resource overlap between NR and LTE-MTC when LTE-MTC is deployed within an NR carrier</w:t>
      </w:r>
    </w:p>
    <w:p w14:paraId="4BBEF523" w14:textId="77777777" w:rsidR="00FF5E99" w:rsidRPr="00AC6C58" w:rsidRDefault="00FF5E99" w:rsidP="00FF5E99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before="0" w:after="0" w:line="240" w:lineRule="auto"/>
        <w:jc w:val="left"/>
        <w:textAlignment w:val="baseline"/>
        <w:rPr>
          <w:bCs/>
          <w:sz w:val="22"/>
          <w:szCs w:val="22"/>
        </w:rPr>
      </w:pPr>
      <w:r w:rsidRPr="00AC6C58">
        <w:rPr>
          <w:bCs/>
          <w:sz w:val="22"/>
          <w:szCs w:val="22"/>
        </w:rPr>
        <w:t>LTE-MTC subcarrier puncturing for a small number of LTE-MTC DL subcarriers (excluding CRS) to reduce the number of NR resource blocks that need to be reserved for LTE-MTC when LTE-MTC is deployed within an NR carrier</w:t>
      </w:r>
    </w:p>
    <w:p w14:paraId="558D75B4" w14:textId="4A1E5A34" w:rsidR="00C74F72" w:rsidRDefault="00782F4C" w:rsidP="00EA57C2">
      <w:pPr>
        <w:spacing w:before="120" w:after="120" w:line="240" w:lineRule="auto"/>
        <w:ind w:left="0" w:firstLineChars="129" w:firstLine="284"/>
        <w:rPr>
          <w:rFonts w:eastAsia="맑은 고딕"/>
          <w:kern w:val="2"/>
          <w:sz w:val="22"/>
          <w:szCs w:val="22"/>
          <w:lang w:val="en-US" w:eastAsia="ko-KR"/>
        </w:rPr>
      </w:pPr>
      <w:r w:rsidRPr="000F1AB4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 this contribution, </w:t>
      </w:r>
      <w:r w:rsidR="003C032C">
        <w:rPr>
          <w:rFonts w:eastAsia="맑은 고딕"/>
          <w:kern w:val="2"/>
          <w:sz w:val="22"/>
          <w:szCs w:val="22"/>
          <w:lang w:val="en-US" w:eastAsia="ko-KR"/>
        </w:rPr>
        <w:t xml:space="preserve">we discuss </w:t>
      </w:r>
      <w:r w:rsidR="00094ACF">
        <w:rPr>
          <w:rFonts w:eastAsia="맑은 고딕"/>
          <w:kern w:val="2"/>
          <w:sz w:val="22"/>
          <w:szCs w:val="22"/>
          <w:lang w:val="en-US" w:eastAsia="ko-KR"/>
        </w:rPr>
        <w:t>the subcarrier puncturing and the resource reservation of LTE MTC for efficient coexistence with NR</w:t>
      </w:r>
      <w:r w:rsidR="00D32793">
        <w:rPr>
          <w:rFonts w:eastAsia="맑은 고딕"/>
          <w:kern w:val="2"/>
          <w:sz w:val="22"/>
          <w:szCs w:val="22"/>
          <w:lang w:val="en-US" w:eastAsia="ko-KR"/>
        </w:rPr>
        <w:t>.</w:t>
      </w:r>
    </w:p>
    <w:p w14:paraId="2EE9580D" w14:textId="77777777" w:rsidR="007145AE" w:rsidRPr="000F1AB4" w:rsidRDefault="00E05CAA" w:rsidP="007145AE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0F1AB4">
        <w:rPr>
          <w:rFonts w:eastAsia="바탕" w:hint="eastAsia"/>
          <w:b/>
          <w:lang w:eastAsia="ko-KR"/>
        </w:rPr>
        <w:t>Discussion</w:t>
      </w:r>
    </w:p>
    <w:p w14:paraId="369F4B96" w14:textId="592D5371" w:rsidR="00053367" w:rsidRDefault="0014672B" w:rsidP="00D969F0">
      <w:pPr>
        <w:spacing w:before="120" w:after="120" w:line="240" w:lineRule="auto"/>
        <w:ind w:left="0" w:firstLineChars="129" w:firstLine="284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 xml:space="preserve">For LTE MTC subcarrier puncturing, in RAN1#98 meeting, it was agreed that the </w:t>
      </w:r>
      <w:r w:rsidR="00094ACF">
        <w:rPr>
          <w:rFonts w:eastAsia="맑은 고딕"/>
          <w:kern w:val="2"/>
          <w:sz w:val="22"/>
          <w:szCs w:val="22"/>
          <w:lang w:val="en-US" w:eastAsia="ko-KR"/>
        </w:rPr>
        <w:t xml:space="preserve">LTE MTC subcarrier </w:t>
      </w:r>
      <w:r>
        <w:rPr>
          <w:rFonts w:eastAsia="맑은 고딕"/>
          <w:kern w:val="2"/>
          <w:sz w:val="22"/>
          <w:szCs w:val="22"/>
          <w:lang w:val="en-US" w:eastAsia="ko-KR"/>
        </w:rPr>
        <w:t>puncturing is supported on both size of [transmission bandwidth]</w:t>
      </w:r>
      <w:r w:rsidR="00053367">
        <w:rPr>
          <w:rFonts w:eastAsia="맑은 고딕"/>
          <w:kern w:val="2"/>
          <w:sz w:val="22"/>
          <w:szCs w:val="22"/>
          <w:lang w:val="en-US" w:eastAsia="ko-KR"/>
        </w:rPr>
        <w:t xml:space="preserve"> and FFS whether it applies per scheduled transmission, and/or per narrowband and/or per system bandwidth.</w:t>
      </w:r>
      <w:r w:rsidR="009177A9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053367">
        <w:rPr>
          <w:rFonts w:eastAsia="맑은 고딕"/>
          <w:kern w:val="2"/>
          <w:sz w:val="22"/>
          <w:szCs w:val="22"/>
          <w:lang w:val="en-US" w:eastAsia="ko-KR"/>
        </w:rPr>
        <w:t xml:space="preserve">In our view, the </w:t>
      </w:r>
      <w:r w:rsidR="008006EB">
        <w:rPr>
          <w:rFonts w:eastAsia="맑은 고딕"/>
          <w:kern w:val="2"/>
          <w:sz w:val="22"/>
          <w:szCs w:val="22"/>
          <w:lang w:val="en-US" w:eastAsia="ko-KR"/>
        </w:rPr>
        <w:t xml:space="preserve">discussion on the </w:t>
      </w:r>
      <w:r w:rsidR="00053367">
        <w:rPr>
          <w:rFonts w:eastAsia="맑은 고딕"/>
          <w:kern w:val="2"/>
          <w:sz w:val="22"/>
          <w:szCs w:val="22"/>
          <w:lang w:val="en-US" w:eastAsia="ko-KR"/>
        </w:rPr>
        <w:t>FFS</w:t>
      </w:r>
      <w:r w:rsidR="008006EB">
        <w:rPr>
          <w:rFonts w:eastAsia="맑은 고딕"/>
          <w:kern w:val="2"/>
          <w:sz w:val="22"/>
          <w:szCs w:val="22"/>
          <w:lang w:val="en-US" w:eastAsia="ko-KR"/>
        </w:rPr>
        <w:t xml:space="preserve"> point is related to how </w:t>
      </w:r>
      <w:r w:rsidR="009177A9">
        <w:rPr>
          <w:rFonts w:eastAsia="맑은 고딕"/>
          <w:kern w:val="2"/>
          <w:sz w:val="22"/>
          <w:szCs w:val="22"/>
          <w:lang w:val="en-US" w:eastAsia="ko-KR"/>
        </w:rPr>
        <w:t>flexibly</w:t>
      </w:r>
      <w:r w:rsidR="008006EB">
        <w:rPr>
          <w:rFonts w:eastAsia="맑은 고딕"/>
          <w:kern w:val="2"/>
          <w:sz w:val="22"/>
          <w:szCs w:val="22"/>
          <w:lang w:val="en-US" w:eastAsia="ko-KR"/>
        </w:rPr>
        <w:t xml:space="preserve"> the LTE MTC and NR coexist </w:t>
      </w:r>
      <w:r w:rsidR="00595BF5">
        <w:rPr>
          <w:rFonts w:eastAsia="맑은 고딕"/>
          <w:kern w:val="2"/>
          <w:sz w:val="22"/>
          <w:szCs w:val="22"/>
          <w:lang w:val="en-US" w:eastAsia="ko-KR"/>
        </w:rPr>
        <w:t>within an</w:t>
      </w:r>
      <w:r w:rsidR="008006EB">
        <w:rPr>
          <w:rFonts w:eastAsia="맑은 고딕"/>
          <w:kern w:val="2"/>
          <w:sz w:val="22"/>
          <w:szCs w:val="22"/>
          <w:lang w:val="en-US" w:eastAsia="ko-KR"/>
        </w:rPr>
        <w:t xml:space="preserve"> NR </w:t>
      </w:r>
      <w:r w:rsidR="00595BF5">
        <w:rPr>
          <w:rFonts w:eastAsia="맑은 고딕"/>
          <w:kern w:val="2"/>
          <w:sz w:val="22"/>
          <w:szCs w:val="22"/>
          <w:lang w:val="en-US" w:eastAsia="ko-KR"/>
        </w:rPr>
        <w:t>carrier</w:t>
      </w:r>
      <w:r w:rsidR="008006EB">
        <w:rPr>
          <w:rFonts w:eastAsia="맑은 고딕"/>
          <w:kern w:val="2"/>
          <w:sz w:val="22"/>
          <w:szCs w:val="22"/>
          <w:lang w:val="en-US" w:eastAsia="ko-KR"/>
        </w:rPr>
        <w:t xml:space="preserve">. The </w:t>
      </w:r>
      <w:r w:rsidR="009177A9">
        <w:rPr>
          <w:rFonts w:eastAsia="맑은 고딕"/>
          <w:kern w:val="2"/>
          <w:sz w:val="22"/>
          <w:szCs w:val="22"/>
          <w:lang w:val="en-US" w:eastAsia="ko-KR"/>
        </w:rPr>
        <w:t>least flexible</w:t>
      </w:r>
      <w:r w:rsidR="008006EB">
        <w:rPr>
          <w:rFonts w:eastAsia="맑은 고딕"/>
          <w:kern w:val="2"/>
          <w:sz w:val="22"/>
          <w:szCs w:val="22"/>
          <w:lang w:val="en-US" w:eastAsia="ko-KR"/>
        </w:rPr>
        <w:t xml:space="preserve"> way is to reserve</w:t>
      </w:r>
      <w:r w:rsidR="00595BF5">
        <w:rPr>
          <w:rFonts w:eastAsia="맑은 고딕"/>
          <w:kern w:val="2"/>
          <w:sz w:val="22"/>
          <w:szCs w:val="22"/>
          <w:lang w:val="en-US" w:eastAsia="ko-KR"/>
        </w:rPr>
        <w:t xml:space="preserve"> within an NR carrier</w:t>
      </w:r>
      <w:r w:rsidR="008006EB">
        <w:rPr>
          <w:rFonts w:eastAsia="맑은 고딕"/>
          <w:kern w:val="2"/>
          <w:sz w:val="22"/>
          <w:szCs w:val="22"/>
          <w:lang w:val="en-US" w:eastAsia="ko-KR"/>
        </w:rPr>
        <w:t xml:space="preserve"> the LTE system bandwidth for LTE MTC use only and those reserve</w:t>
      </w:r>
      <w:r w:rsidR="009177A9">
        <w:rPr>
          <w:rFonts w:eastAsia="맑은 고딕"/>
          <w:kern w:val="2"/>
          <w:sz w:val="22"/>
          <w:szCs w:val="22"/>
          <w:lang w:val="en-US" w:eastAsia="ko-KR"/>
        </w:rPr>
        <w:t>d</w:t>
      </w:r>
      <w:r w:rsidR="008006EB">
        <w:rPr>
          <w:rFonts w:eastAsia="맑은 고딕"/>
          <w:kern w:val="2"/>
          <w:sz w:val="22"/>
          <w:szCs w:val="22"/>
          <w:lang w:val="en-US" w:eastAsia="ko-KR"/>
        </w:rPr>
        <w:t xml:space="preserve"> resources for LTE MTC are not used for NR</w:t>
      </w:r>
      <w:r w:rsidR="009177A9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595BF5">
        <w:rPr>
          <w:rFonts w:eastAsia="맑은 고딕"/>
          <w:kern w:val="2"/>
          <w:sz w:val="22"/>
          <w:szCs w:val="22"/>
          <w:lang w:val="en-US" w:eastAsia="ko-KR"/>
        </w:rPr>
        <w:t xml:space="preserve">UEs </w:t>
      </w:r>
      <w:r w:rsidR="009177A9">
        <w:rPr>
          <w:rFonts w:eastAsia="맑은 고딕"/>
          <w:kern w:val="2"/>
          <w:sz w:val="22"/>
          <w:szCs w:val="22"/>
          <w:lang w:val="en-US" w:eastAsia="ko-KR"/>
        </w:rPr>
        <w:t>(called “Case 1” in this contribution)</w:t>
      </w:r>
      <w:r w:rsidR="008006EB">
        <w:rPr>
          <w:rFonts w:eastAsia="맑은 고딕"/>
          <w:kern w:val="2"/>
          <w:sz w:val="22"/>
          <w:szCs w:val="22"/>
          <w:lang w:val="en-US" w:eastAsia="ko-KR"/>
        </w:rPr>
        <w:t xml:space="preserve">. </w:t>
      </w:r>
      <w:r w:rsidR="009177A9">
        <w:rPr>
          <w:rFonts w:eastAsia="맑은 고딕"/>
          <w:kern w:val="2"/>
          <w:sz w:val="22"/>
          <w:szCs w:val="22"/>
          <w:lang w:val="en-US" w:eastAsia="ko-KR"/>
        </w:rPr>
        <w:t xml:space="preserve">In Case 1, puncturing per system bandwidth </w:t>
      </w:r>
      <w:r w:rsidR="00595BF5">
        <w:rPr>
          <w:rFonts w:eastAsia="맑은 고딕"/>
          <w:kern w:val="2"/>
          <w:sz w:val="22"/>
          <w:szCs w:val="22"/>
          <w:lang w:val="en-US" w:eastAsia="ko-KR"/>
        </w:rPr>
        <w:t xml:space="preserve">may be enough, and the </w:t>
      </w:r>
      <w:r w:rsidR="009177A9">
        <w:rPr>
          <w:rFonts w:eastAsia="맑은 고딕"/>
          <w:kern w:val="2"/>
          <w:sz w:val="22"/>
          <w:szCs w:val="22"/>
          <w:lang w:val="en-US" w:eastAsia="ko-KR"/>
        </w:rPr>
        <w:t xml:space="preserve">LTE MTC UEs </w:t>
      </w:r>
      <w:r w:rsidR="00595BF5">
        <w:rPr>
          <w:rFonts w:eastAsia="맑은 고딕"/>
          <w:kern w:val="2"/>
          <w:sz w:val="22"/>
          <w:szCs w:val="22"/>
          <w:lang w:val="en-US" w:eastAsia="ko-KR"/>
        </w:rPr>
        <w:t>assume</w:t>
      </w:r>
      <w:r w:rsidR="009177A9">
        <w:rPr>
          <w:rFonts w:eastAsia="맑은 고딕"/>
          <w:kern w:val="2"/>
          <w:sz w:val="22"/>
          <w:szCs w:val="22"/>
          <w:lang w:val="en-US" w:eastAsia="ko-KR"/>
        </w:rPr>
        <w:t xml:space="preserve"> puncturing only when they are allocated</w:t>
      </w:r>
      <w:r w:rsidR="00595BF5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9177A9">
        <w:rPr>
          <w:rFonts w:eastAsia="맑은 고딕"/>
          <w:kern w:val="2"/>
          <w:sz w:val="22"/>
          <w:szCs w:val="22"/>
          <w:lang w:val="en-US" w:eastAsia="ko-KR"/>
        </w:rPr>
        <w:t xml:space="preserve">at the </w:t>
      </w:r>
      <w:r w:rsidR="00094ACF">
        <w:rPr>
          <w:rFonts w:eastAsia="맑은 고딕"/>
          <w:kern w:val="2"/>
          <w:sz w:val="22"/>
          <w:szCs w:val="22"/>
          <w:lang w:val="en-US" w:eastAsia="ko-KR"/>
        </w:rPr>
        <w:t xml:space="preserve">very </w:t>
      </w:r>
      <w:r w:rsidR="009177A9">
        <w:rPr>
          <w:rFonts w:eastAsia="맑은 고딕"/>
          <w:kern w:val="2"/>
          <w:sz w:val="22"/>
          <w:szCs w:val="22"/>
          <w:lang w:val="en-US" w:eastAsia="ko-KR"/>
        </w:rPr>
        <w:t xml:space="preserve">edge of the system bandwidth. </w:t>
      </w:r>
      <w:r w:rsidR="00595BF5">
        <w:rPr>
          <w:rFonts w:eastAsia="맑은 고딕"/>
          <w:kern w:val="2"/>
          <w:sz w:val="22"/>
          <w:szCs w:val="22"/>
          <w:lang w:val="en-US" w:eastAsia="ko-KR"/>
        </w:rPr>
        <w:t xml:space="preserve">On the </w:t>
      </w:r>
      <w:r w:rsidR="00094ACF">
        <w:rPr>
          <w:rFonts w:eastAsia="맑은 고딕"/>
          <w:kern w:val="2"/>
          <w:sz w:val="22"/>
          <w:szCs w:val="22"/>
          <w:lang w:val="en-US" w:eastAsia="ko-KR"/>
        </w:rPr>
        <w:t>opposite side</w:t>
      </w:r>
      <w:r w:rsidR="00595BF5">
        <w:rPr>
          <w:rFonts w:eastAsia="맑은 고딕"/>
          <w:kern w:val="2"/>
          <w:sz w:val="22"/>
          <w:szCs w:val="22"/>
          <w:lang w:val="en-US" w:eastAsia="ko-KR"/>
        </w:rPr>
        <w:t>, t</w:t>
      </w:r>
      <w:r w:rsidR="00DC5138">
        <w:rPr>
          <w:rFonts w:eastAsia="맑은 고딕"/>
          <w:kern w:val="2"/>
          <w:sz w:val="22"/>
          <w:szCs w:val="22"/>
          <w:lang w:val="en-US" w:eastAsia="ko-KR"/>
        </w:rPr>
        <w:t xml:space="preserve">he most flexible way is to allow the NR </w:t>
      </w:r>
      <w:r w:rsidR="002F3002">
        <w:rPr>
          <w:rFonts w:eastAsia="맑은 고딕"/>
          <w:kern w:val="2"/>
          <w:sz w:val="22"/>
          <w:szCs w:val="22"/>
          <w:lang w:val="en-US" w:eastAsia="ko-KR"/>
        </w:rPr>
        <w:t xml:space="preserve">to </w:t>
      </w:r>
      <w:r w:rsidR="00DC5138">
        <w:rPr>
          <w:rFonts w:eastAsia="맑은 고딕"/>
          <w:kern w:val="2"/>
          <w:sz w:val="22"/>
          <w:szCs w:val="22"/>
          <w:lang w:val="en-US" w:eastAsia="ko-KR"/>
        </w:rPr>
        <w:t>use the resources within</w:t>
      </w:r>
      <w:r w:rsidR="00094ACF">
        <w:rPr>
          <w:rFonts w:eastAsia="맑은 고딕"/>
          <w:kern w:val="2"/>
          <w:sz w:val="22"/>
          <w:szCs w:val="22"/>
          <w:lang w:val="en-US" w:eastAsia="ko-KR"/>
        </w:rPr>
        <w:t>/across</w:t>
      </w:r>
      <w:r w:rsidR="00DC5138">
        <w:rPr>
          <w:rFonts w:eastAsia="맑은 고딕"/>
          <w:kern w:val="2"/>
          <w:sz w:val="22"/>
          <w:szCs w:val="22"/>
          <w:lang w:val="en-US" w:eastAsia="ko-KR"/>
        </w:rPr>
        <w:t xml:space="preserve"> the </w:t>
      </w:r>
      <w:r w:rsidR="00094ACF">
        <w:rPr>
          <w:rFonts w:eastAsia="맑은 고딕"/>
          <w:kern w:val="2"/>
          <w:sz w:val="22"/>
          <w:szCs w:val="22"/>
          <w:lang w:val="en-US" w:eastAsia="ko-KR"/>
        </w:rPr>
        <w:t xml:space="preserve">narrowband within/across </w:t>
      </w:r>
      <w:r w:rsidR="00DC5138">
        <w:rPr>
          <w:rFonts w:eastAsia="맑은 고딕"/>
          <w:kern w:val="2"/>
          <w:sz w:val="22"/>
          <w:szCs w:val="22"/>
          <w:lang w:val="en-US" w:eastAsia="ko-KR"/>
        </w:rPr>
        <w:t>LTE MTC system bandwidth (called Case 3). In Case 3, the LTE MTC UE</w:t>
      </w:r>
      <w:r w:rsidR="002F3002">
        <w:rPr>
          <w:rFonts w:eastAsia="맑은 고딕"/>
          <w:kern w:val="2"/>
          <w:sz w:val="22"/>
          <w:szCs w:val="22"/>
          <w:lang w:val="en-US" w:eastAsia="ko-KR"/>
        </w:rPr>
        <w:t xml:space="preserve">s </w:t>
      </w:r>
      <w:r w:rsidR="00595BF5">
        <w:rPr>
          <w:rFonts w:eastAsia="맑은 고딕"/>
          <w:kern w:val="2"/>
          <w:sz w:val="22"/>
          <w:szCs w:val="22"/>
          <w:lang w:val="en-US" w:eastAsia="ko-KR"/>
        </w:rPr>
        <w:t xml:space="preserve">may </w:t>
      </w:r>
      <w:r w:rsidR="002F3002">
        <w:rPr>
          <w:rFonts w:eastAsia="맑은 고딕"/>
          <w:kern w:val="2"/>
          <w:sz w:val="22"/>
          <w:szCs w:val="22"/>
          <w:lang w:val="en-US" w:eastAsia="ko-KR"/>
        </w:rPr>
        <w:t>assume</w:t>
      </w:r>
      <w:r w:rsidR="00DC5138">
        <w:rPr>
          <w:rFonts w:eastAsia="맑은 고딕"/>
          <w:kern w:val="2"/>
          <w:sz w:val="22"/>
          <w:szCs w:val="22"/>
          <w:lang w:val="en-US" w:eastAsia="ko-KR"/>
        </w:rPr>
        <w:t xml:space="preserve"> puncturing only if </w:t>
      </w:r>
      <w:r w:rsidR="00595BF5">
        <w:rPr>
          <w:rFonts w:eastAsia="맑은 고딕"/>
          <w:kern w:val="2"/>
          <w:sz w:val="22"/>
          <w:szCs w:val="22"/>
          <w:lang w:val="en-US" w:eastAsia="ko-KR"/>
        </w:rPr>
        <w:t xml:space="preserve">the NR uses the PRB </w:t>
      </w:r>
      <w:r w:rsidR="00CF4204">
        <w:rPr>
          <w:rFonts w:eastAsia="맑은 고딕"/>
          <w:kern w:val="2"/>
          <w:sz w:val="22"/>
          <w:szCs w:val="22"/>
          <w:lang w:val="en-US" w:eastAsia="ko-KR"/>
        </w:rPr>
        <w:t xml:space="preserve">which is </w:t>
      </w:r>
      <w:r w:rsidR="00595BF5">
        <w:rPr>
          <w:rFonts w:eastAsia="맑은 고딕"/>
          <w:kern w:val="2"/>
          <w:sz w:val="22"/>
          <w:szCs w:val="22"/>
          <w:lang w:val="en-US" w:eastAsia="ko-KR"/>
        </w:rPr>
        <w:t>adjacent</w:t>
      </w:r>
      <w:r w:rsidR="00CF4204">
        <w:rPr>
          <w:rFonts w:eastAsia="맑은 고딕"/>
          <w:kern w:val="2"/>
          <w:sz w:val="22"/>
          <w:szCs w:val="22"/>
          <w:lang w:val="en-US" w:eastAsia="ko-KR"/>
        </w:rPr>
        <w:t xml:space="preserve"> to the PRB allocated to the LTE MTC UEs and has (an) overlapping subcarrier(s). </w:t>
      </w:r>
      <w:r w:rsidR="00DC5138">
        <w:rPr>
          <w:rFonts w:eastAsia="맑은 고딕"/>
          <w:kern w:val="2"/>
          <w:sz w:val="22"/>
          <w:szCs w:val="22"/>
          <w:lang w:val="en-US" w:eastAsia="ko-KR"/>
        </w:rPr>
        <w:t>Case 3</w:t>
      </w:r>
      <w:r w:rsidR="002F3002">
        <w:rPr>
          <w:rFonts w:eastAsia="맑은 고딕"/>
          <w:kern w:val="2"/>
          <w:sz w:val="22"/>
          <w:szCs w:val="22"/>
          <w:lang w:val="en-US" w:eastAsia="ko-KR"/>
        </w:rPr>
        <w:t xml:space="preserve"> is the most efficient for LTE MTC and NR coexistence, but </w:t>
      </w:r>
      <w:r w:rsidR="00601A74">
        <w:rPr>
          <w:rFonts w:eastAsia="맑은 고딕"/>
          <w:kern w:val="2"/>
          <w:sz w:val="22"/>
          <w:szCs w:val="22"/>
          <w:lang w:val="en-US" w:eastAsia="ko-KR"/>
        </w:rPr>
        <w:t>under the condition that</w:t>
      </w:r>
      <w:r w:rsidR="00DC5138">
        <w:rPr>
          <w:rFonts w:eastAsia="맑은 고딕"/>
          <w:kern w:val="2"/>
          <w:sz w:val="22"/>
          <w:szCs w:val="22"/>
          <w:lang w:val="en-US" w:eastAsia="ko-KR"/>
        </w:rPr>
        <w:t xml:space="preserve"> the </w:t>
      </w:r>
      <w:r w:rsidR="002F3002">
        <w:rPr>
          <w:rFonts w:eastAsia="맑은 고딕"/>
          <w:kern w:val="2"/>
          <w:sz w:val="22"/>
          <w:szCs w:val="22"/>
          <w:lang w:val="en-US" w:eastAsia="ko-KR"/>
        </w:rPr>
        <w:t xml:space="preserve">LTE MTC </w:t>
      </w:r>
      <w:r w:rsidR="00DC5138">
        <w:rPr>
          <w:rFonts w:eastAsia="맑은 고딕"/>
          <w:kern w:val="2"/>
          <w:sz w:val="22"/>
          <w:szCs w:val="22"/>
          <w:lang w:val="en-US" w:eastAsia="ko-KR"/>
        </w:rPr>
        <w:t xml:space="preserve">scheduler </w:t>
      </w:r>
      <w:r w:rsidR="002F3002">
        <w:rPr>
          <w:rFonts w:eastAsia="맑은 고딕"/>
          <w:kern w:val="2"/>
          <w:sz w:val="22"/>
          <w:szCs w:val="22"/>
          <w:lang w:val="en-US" w:eastAsia="ko-KR"/>
        </w:rPr>
        <w:t>has</w:t>
      </w:r>
      <w:r w:rsidR="00DC5138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601A74">
        <w:rPr>
          <w:rFonts w:eastAsia="맑은 고딕"/>
          <w:kern w:val="2"/>
          <w:sz w:val="22"/>
          <w:szCs w:val="22"/>
          <w:lang w:val="en-US" w:eastAsia="ko-KR"/>
        </w:rPr>
        <w:t xml:space="preserve">the </w:t>
      </w:r>
      <w:r w:rsidR="00DC5138">
        <w:rPr>
          <w:rFonts w:eastAsia="맑은 고딕"/>
          <w:kern w:val="2"/>
          <w:sz w:val="22"/>
          <w:szCs w:val="22"/>
          <w:lang w:val="en-US" w:eastAsia="ko-KR"/>
        </w:rPr>
        <w:t xml:space="preserve">knowledge on the (dynamic and/or semi-static) usage of resources of </w:t>
      </w:r>
      <w:r w:rsidR="002F3002">
        <w:rPr>
          <w:rFonts w:eastAsia="맑은 고딕"/>
          <w:kern w:val="2"/>
          <w:sz w:val="22"/>
          <w:szCs w:val="22"/>
          <w:lang w:val="en-US" w:eastAsia="ko-KR"/>
        </w:rPr>
        <w:t>NR</w:t>
      </w:r>
      <w:r w:rsidR="00601A74">
        <w:rPr>
          <w:rFonts w:eastAsia="맑은 고딕"/>
          <w:kern w:val="2"/>
          <w:sz w:val="22"/>
          <w:szCs w:val="22"/>
          <w:lang w:val="en-US" w:eastAsia="ko-KR"/>
        </w:rPr>
        <w:t xml:space="preserve"> so that it can (dynamically and/or semi-statically) indicate to the LTE MTC UEs</w:t>
      </w:r>
      <w:r w:rsidR="002F3002">
        <w:rPr>
          <w:rFonts w:eastAsia="맑은 고딕"/>
          <w:kern w:val="2"/>
          <w:sz w:val="22"/>
          <w:szCs w:val="22"/>
          <w:lang w:val="en-US" w:eastAsia="ko-KR"/>
        </w:rPr>
        <w:t xml:space="preserve">. Otherwise, </w:t>
      </w:r>
      <w:r w:rsidR="00601A74">
        <w:rPr>
          <w:rFonts w:eastAsia="맑은 고딕"/>
          <w:kern w:val="2"/>
          <w:sz w:val="22"/>
          <w:szCs w:val="22"/>
          <w:lang w:val="en-US" w:eastAsia="ko-KR"/>
        </w:rPr>
        <w:t xml:space="preserve">the </w:t>
      </w:r>
      <w:r w:rsidR="002F3002">
        <w:rPr>
          <w:rFonts w:eastAsia="맑은 고딕"/>
          <w:kern w:val="2"/>
          <w:sz w:val="22"/>
          <w:szCs w:val="22"/>
          <w:lang w:val="en-US" w:eastAsia="ko-KR"/>
        </w:rPr>
        <w:t xml:space="preserve">LTE MTC UEs may </w:t>
      </w:r>
      <w:r w:rsidR="00601A74">
        <w:rPr>
          <w:rFonts w:eastAsia="맑은 고딕"/>
          <w:kern w:val="2"/>
          <w:sz w:val="22"/>
          <w:szCs w:val="22"/>
          <w:lang w:val="en-US" w:eastAsia="ko-KR"/>
        </w:rPr>
        <w:t xml:space="preserve">always </w:t>
      </w:r>
      <w:r w:rsidR="002F3002">
        <w:rPr>
          <w:rFonts w:eastAsia="맑은 고딕"/>
          <w:kern w:val="2"/>
          <w:sz w:val="22"/>
          <w:szCs w:val="22"/>
          <w:lang w:val="en-US" w:eastAsia="ko-KR"/>
        </w:rPr>
        <w:t xml:space="preserve">assume puncturing even within the narrowband. A compromised case may be to allow the NR to use the resources within the LTE system bandwidth but per </w:t>
      </w:r>
      <w:r w:rsidR="002F3002">
        <w:rPr>
          <w:rFonts w:eastAsia="맑은 고딕"/>
          <w:kern w:val="2"/>
          <w:sz w:val="22"/>
          <w:szCs w:val="22"/>
          <w:lang w:val="en-US" w:eastAsia="ko-KR"/>
        </w:rPr>
        <w:lastRenderedPageBreak/>
        <w:t>narrowband (called Case 2). In case 2, the LTE MTC UEs may assume puncturing only for the outlying subcarrier(s) at the edge(s) of each narrowband(s).</w:t>
      </w:r>
    </w:p>
    <w:p w14:paraId="259DFA72" w14:textId="2C65A01D" w:rsidR="00F42C61" w:rsidRDefault="00F42C61" w:rsidP="00F42C61">
      <w:pPr>
        <w:spacing w:before="120" w:after="240" w:line="240" w:lineRule="auto"/>
        <w:ind w:leftChars="71" w:left="1275" w:hangingChars="515" w:hanging="1133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>Observation</w:t>
      </w:r>
      <w:r w:rsidRPr="00EE0B9E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1:</w:t>
      </w:r>
      <w:r w:rsidRPr="00EE0B9E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Whether the LTE MTC DL subcarrier puncturing applies per scheduled transmission, </w:t>
      </w:r>
      <w:r w:rsidRPr="00F42C61">
        <w:rPr>
          <w:rFonts w:eastAsia="맑은 고딕"/>
          <w:b/>
          <w:i/>
          <w:kern w:val="2"/>
          <w:sz w:val="22"/>
          <w:szCs w:val="22"/>
          <w:lang w:val="en-US" w:eastAsia="ko-KR"/>
        </w:rPr>
        <w:t>and/or per narrowband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,</w:t>
      </w:r>
      <w:r w:rsidRPr="00F42C61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and/or per system bandwidth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is related to whether the NR scheduling information is available to the LTE MTC scheduler.</w:t>
      </w:r>
    </w:p>
    <w:p w14:paraId="7A8772B3" w14:textId="5D6BC9A6" w:rsidR="00BE4E30" w:rsidRDefault="00F42C61" w:rsidP="00AC6C58">
      <w:pPr>
        <w:spacing w:before="120" w:after="0" w:line="240" w:lineRule="auto"/>
        <w:ind w:leftChars="71" w:left="1275" w:hangingChars="515" w:hanging="1133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>Proposal</w:t>
      </w:r>
      <w:r w:rsidRPr="00EE0B9E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1:</w:t>
      </w:r>
      <w:r w:rsidRPr="00EE0B9E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 w:rsidR="00B81B24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As we cannot always assume that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NR scheduling information is available to the LTE MTC scheduler</w:t>
      </w:r>
      <w:r w:rsidR="00B81B24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, </w:t>
      </w:r>
      <w:r w:rsidR="00BE4E30">
        <w:rPr>
          <w:rFonts w:eastAsia="맑은 고딕"/>
          <w:b/>
          <w:i/>
          <w:kern w:val="2"/>
          <w:sz w:val="22"/>
          <w:szCs w:val="22"/>
          <w:lang w:val="en-US" w:eastAsia="ko-KR"/>
        </w:rPr>
        <w:t>LTE MTC DL subcarrier puncturing per scheduled transmission</w:t>
      </w:r>
      <w:r w:rsidR="00B81B24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is not supported in Rel-16 for </w:t>
      </w:r>
      <w:r w:rsidR="00B81B24">
        <w:rPr>
          <w:rFonts w:eastAsia="맑은 고딕"/>
          <w:b/>
          <w:i/>
          <w:kern w:val="2"/>
          <w:sz w:val="22"/>
          <w:szCs w:val="22"/>
          <w:lang w:val="en-US" w:eastAsia="ko-KR"/>
        </w:rPr>
        <w:t>LTE MTC DL subcar</w:t>
      </w:r>
      <w:r w:rsidR="00B81B24">
        <w:rPr>
          <w:rFonts w:eastAsia="맑은 고딕"/>
          <w:b/>
          <w:i/>
          <w:kern w:val="2"/>
          <w:sz w:val="22"/>
          <w:szCs w:val="22"/>
          <w:lang w:val="en-US" w:eastAsia="ko-KR"/>
        </w:rPr>
        <w:t>rier puncturing.</w:t>
      </w:r>
    </w:p>
    <w:p w14:paraId="5F76B35A" w14:textId="2BCC9CFE" w:rsidR="00DD51CB" w:rsidRDefault="00DD51CB" w:rsidP="00DD51CB">
      <w:pPr>
        <w:spacing w:before="120" w:after="0" w:line="240" w:lineRule="auto"/>
        <w:ind w:leftChars="71" w:left="1275" w:hangingChars="515" w:hanging="1133"/>
        <w:rPr>
          <w:rFonts w:eastAsia="맑은 고딕"/>
          <w:b/>
          <w:i/>
          <w:kern w:val="2"/>
          <w:sz w:val="22"/>
          <w:szCs w:val="22"/>
          <w:lang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Proposal 2: 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Depending on whether the NR can use the resource within/across the LTE system bandwidth, for LTE MTC DL subcarrier puncturing it can be configured by eNB between the following two alternatives.</w:t>
      </w:r>
    </w:p>
    <w:p w14:paraId="4EA2F3D2" w14:textId="64BE0F08" w:rsidR="00DD51CB" w:rsidRDefault="00DD51CB" w:rsidP="00DD51CB">
      <w:pPr>
        <w:pStyle w:val="ac"/>
        <w:numPr>
          <w:ilvl w:val="2"/>
          <w:numId w:val="9"/>
        </w:numPr>
        <w:spacing w:before="0" w:line="240" w:lineRule="auto"/>
        <w:ind w:leftChars="0"/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</w:pPr>
      <w:r w:rsidRPr="00DD51CB"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  <w:t>LTE MTC DL subcarrier puncturing applies per narrowband</w:t>
      </w:r>
    </w:p>
    <w:p w14:paraId="75D8089C" w14:textId="4E56106A" w:rsidR="00BE4E30" w:rsidRPr="00FB4B66" w:rsidRDefault="00DD51CB" w:rsidP="00DD51CB">
      <w:pPr>
        <w:pStyle w:val="ac"/>
        <w:numPr>
          <w:ilvl w:val="2"/>
          <w:numId w:val="9"/>
        </w:numPr>
        <w:spacing w:before="0" w:after="240" w:line="240" w:lineRule="auto"/>
        <w:ind w:leftChars="0"/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</w:pPr>
      <w:r w:rsidRPr="00DD51CB"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  <w:t>LTE MTC DL subcarrier puncturing applies per system bandwidth</w:t>
      </w:r>
    </w:p>
    <w:p w14:paraId="4A3D167B" w14:textId="1BEA7BCB" w:rsidR="00CE1ED2" w:rsidRDefault="00D4625B" w:rsidP="00D969F0">
      <w:pPr>
        <w:spacing w:before="120" w:after="120" w:line="240" w:lineRule="auto"/>
        <w:ind w:left="0" w:firstLineChars="129" w:firstLine="284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>LTE-MTC subcarrier puncturing</w:t>
      </w:r>
      <w:r w:rsidR="003C1A38">
        <w:rPr>
          <w:rFonts w:eastAsia="맑은 고딕"/>
          <w:kern w:val="2"/>
          <w:sz w:val="22"/>
          <w:szCs w:val="22"/>
          <w:lang w:val="en-US" w:eastAsia="ko-KR"/>
        </w:rPr>
        <w:t xml:space="preserve"> does not </w:t>
      </w:r>
      <w:r w:rsidR="00601A74">
        <w:rPr>
          <w:rFonts w:eastAsia="맑은 고딕"/>
          <w:kern w:val="2"/>
          <w:sz w:val="22"/>
          <w:szCs w:val="22"/>
          <w:lang w:val="en-US" w:eastAsia="ko-KR"/>
        </w:rPr>
        <w:t xml:space="preserve">have to </w:t>
      </w:r>
      <w:r w:rsidR="003C1A38">
        <w:rPr>
          <w:rFonts w:eastAsia="맑은 고딕"/>
          <w:kern w:val="2"/>
          <w:sz w:val="22"/>
          <w:szCs w:val="22"/>
          <w:lang w:val="en-US" w:eastAsia="ko-KR"/>
        </w:rPr>
        <w:t>apply to</w:t>
      </w:r>
      <w:r w:rsidR="00E76EF6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D969F0">
        <w:rPr>
          <w:rFonts w:eastAsia="맑은 고딕"/>
          <w:kern w:val="2"/>
          <w:sz w:val="22"/>
          <w:szCs w:val="22"/>
          <w:lang w:val="en-US" w:eastAsia="ko-KR"/>
        </w:rPr>
        <w:t>CRS</w:t>
      </w:r>
      <w:r w:rsidR="00E76EF6">
        <w:rPr>
          <w:rFonts w:eastAsia="맑은 고딕"/>
          <w:kern w:val="2"/>
          <w:sz w:val="22"/>
          <w:szCs w:val="22"/>
          <w:lang w:val="en-US" w:eastAsia="ko-KR"/>
        </w:rPr>
        <w:t xml:space="preserve"> as </w:t>
      </w:r>
      <w:r w:rsidR="003C1A38">
        <w:rPr>
          <w:rFonts w:eastAsia="맑은 고딕"/>
          <w:kern w:val="2"/>
          <w:sz w:val="22"/>
          <w:szCs w:val="22"/>
          <w:lang w:val="en-US" w:eastAsia="ko-KR"/>
        </w:rPr>
        <w:t>collision</w:t>
      </w:r>
      <w:r w:rsidR="00601A74">
        <w:rPr>
          <w:rFonts w:eastAsia="맑은 고딕"/>
          <w:kern w:val="2"/>
          <w:sz w:val="22"/>
          <w:szCs w:val="22"/>
          <w:lang w:val="en-US" w:eastAsia="ko-KR"/>
        </w:rPr>
        <w:t>s</w:t>
      </w:r>
      <w:r w:rsidR="003C1A38">
        <w:rPr>
          <w:rFonts w:eastAsia="맑은 고딕"/>
          <w:kern w:val="2"/>
          <w:sz w:val="22"/>
          <w:szCs w:val="22"/>
          <w:lang w:val="en-US" w:eastAsia="ko-KR"/>
        </w:rPr>
        <w:t xml:space="preserve"> with </w:t>
      </w:r>
      <w:r w:rsidR="00601A74">
        <w:rPr>
          <w:rFonts w:eastAsia="맑은 고딕"/>
          <w:kern w:val="2"/>
          <w:sz w:val="22"/>
          <w:szCs w:val="22"/>
          <w:lang w:val="en-US" w:eastAsia="ko-KR"/>
        </w:rPr>
        <w:t xml:space="preserve">the </w:t>
      </w:r>
      <w:r w:rsidR="003C1A38">
        <w:rPr>
          <w:rFonts w:eastAsia="맑은 고딕"/>
          <w:kern w:val="2"/>
          <w:sz w:val="22"/>
          <w:szCs w:val="22"/>
          <w:lang w:val="en-US" w:eastAsia="ko-KR"/>
        </w:rPr>
        <w:t>REs used for NR</w:t>
      </w:r>
      <w:r w:rsidR="00E76EF6">
        <w:rPr>
          <w:rFonts w:eastAsia="맑은 고딕"/>
          <w:kern w:val="2"/>
          <w:sz w:val="22"/>
          <w:szCs w:val="22"/>
          <w:lang w:val="en-US" w:eastAsia="ko-KR"/>
        </w:rPr>
        <w:t xml:space="preserve"> can be avoided by RE-level rate matching currently </w:t>
      </w:r>
      <w:r w:rsidR="00FC347E">
        <w:rPr>
          <w:rFonts w:eastAsia="맑은 고딕"/>
          <w:kern w:val="2"/>
          <w:sz w:val="22"/>
          <w:szCs w:val="22"/>
          <w:lang w:val="en-US" w:eastAsia="ko-KR"/>
        </w:rPr>
        <w:t>supported by NR for coexistence with LTE</w:t>
      </w:r>
      <w:r w:rsidR="00E76EF6">
        <w:rPr>
          <w:rFonts w:eastAsia="맑은 고딕"/>
          <w:kern w:val="2"/>
          <w:sz w:val="22"/>
          <w:szCs w:val="22"/>
          <w:lang w:val="en-US" w:eastAsia="ko-KR"/>
        </w:rPr>
        <w:t xml:space="preserve">. Other than CRS, </w:t>
      </w:r>
      <w:r w:rsidR="003C1A38">
        <w:rPr>
          <w:rFonts w:eastAsia="맑은 고딕"/>
          <w:kern w:val="2"/>
          <w:sz w:val="22"/>
          <w:szCs w:val="22"/>
          <w:lang w:val="en-US" w:eastAsia="ko-KR"/>
        </w:rPr>
        <w:t xml:space="preserve">LTE-MTC subcarrier puncturing should apply to </w:t>
      </w:r>
      <w:r w:rsidR="00E76EF6">
        <w:rPr>
          <w:rFonts w:eastAsia="맑은 고딕"/>
          <w:kern w:val="2"/>
          <w:sz w:val="22"/>
          <w:szCs w:val="22"/>
          <w:lang w:val="en-US" w:eastAsia="ko-KR"/>
        </w:rPr>
        <w:t xml:space="preserve">reference signals from LTE such as DMRS and CSI-RS if collision with REs used for NR cannot be avoided by </w:t>
      </w:r>
      <w:r w:rsidR="00601A74">
        <w:rPr>
          <w:rFonts w:eastAsia="맑은 고딕"/>
          <w:kern w:val="2"/>
          <w:sz w:val="22"/>
          <w:szCs w:val="22"/>
          <w:lang w:val="en-US" w:eastAsia="ko-KR"/>
        </w:rPr>
        <w:t xml:space="preserve">the </w:t>
      </w:r>
      <w:r w:rsidR="00E76EF6">
        <w:rPr>
          <w:rFonts w:eastAsia="맑은 고딕"/>
          <w:kern w:val="2"/>
          <w:sz w:val="22"/>
          <w:szCs w:val="22"/>
          <w:lang w:val="en-US" w:eastAsia="ko-KR"/>
        </w:rPr>
        <w:t>current RE-level</w:t>
      </w:r>
      <w:r w:rsidR="003C1A38">
        <w:rPr>
          <w:rFonts w:eastAsia="맑은 고딕"/>
          <w:kern w:val="2"/>
          <w:sz w:val="22"/>
          <w:szCs w:val="22"/>
          <w:lang w:val="en-US" w:eastAsia="ko-KR"/>
        </w:rPr>
        <w:t xml:space="preserve"> rate matching supported in NR. Whether SFBC RE pairs are punctured or not is another remaining issue. </w:t>
      </w:r>
      <w:r w:rsidR="00A4172E">
        <w:rPr>
          <w:rFonts w:eastAsia="맑은 고딕"/>
          <w:kern w:val="2"/>
          <w:sz w:val="22"/>
          <w:szCs w:val="22"/>
          <w:lang w:val="en-US" w:eastAsia="ko-KR"/>
        </w:rPr>
        <w:t xml:space="preserve">As the objective of this LTE-MTC subcarrier puncturing is to avoid collision with NR, the puncturing should also apply to the SFBC RE pairs. The eNB can offset the performance loss if it is needed. </w:t>
      </w:r>
    </w:p>
    <w:p w14:paraId="2494409B" w14:textId="5C2AA732" w:rsidR="00ED1A7B" w:rsidRPr="00B801FF" w:rsidRDefault="00ED1A7B" w:rsidP="00ED1A7B">
      <w:pPr>
        <w:spacing w:before="120" w:after="240" w:line="240" w:lineRule="auto"/>
        <w:ind w:leftChars="71" w:left="1275" w:hangingChars="515" w:hanging="1133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>Proposal</w:t>
      </w:r>
      <w:r w:rsidRPr="00EE0B9E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 w:rsidR="00AA53AB">
        <w:rPr>
          <w:rFonts w:eastAsia="맑은 고딕"/>
          <w:b/>
          <w:i/>
          <w:kern w:val="2"/>
          <w:sz w:val="22"/>
          <w:szCs w:val="22"/>
          <w:lang w:val="en-US" w:eastAsia="ko-KR"/>
        </w:rPr>
        <w:t>3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:</w:t>
      </w:r>
      <w:r w:rsidRPr="00EE0B9E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 w:rsidR="00A4172E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LTE MTC </w:t>
      </w:r>
      <w:r w:rsidR="00F42C61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DL </w:t>
      </w:r>
      <w:r w:rsidR="00A4172E">
        <w:rPr>
          <w:rFonts w:eastAsia="맑은 고딕"/>
          <w:b/>
          <w:i/>
          <w:kern w:val="2"/>
          <w:sz w:val="22"/>
          <w:szCs w:val="22"/>
          <w:lang w:val="en-US" w:eastAsia="ko-KR"/>
        </w:rPr>
        <w:t>subcarrier puncturing applies to DMRS, CSI-RS and SFBC RE pairs.</w:t>
      </w:r>
    </w:p>
    <w:p w14:paraId="232438DD" w14:textId="16951B88" w:rsidR="001275C4" w:rsidRDefault="00BE4E30" w:rsidP="001B0A0E">
      <w:pPr>
        <w:spacing w:before="120" w:after="120" w:line="240" w:lineRule="auto"/>
        <w:ind w:left="0" w:firstLineChars="129" w:firstLine="284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>For</w:t>
      </w:r>
      <w:r w:rsidR="00601A74">
        <w:rPr>
          <w:rFonts w:eastAsia="맑은 고딕"/>
          <w:kern w:val="2"/>
          <w:sz w:val="22"/>
          <w:szCs w:val="22"/>
          <w:lang w:val="en-US" w:eastAsia="ko-KR"/>
        </w:rPr>
        <w:t xml:space="preserve"> the </w:t>
      </w:r>
      <w:r w:rsidRPr="00AC6C58">
        <w:rPr>
          <w:rFonts w:eastAsia="맑은 고딕"/>
          <w:kern w:val="2"/>
          <w:sz w:val="22"/>
          <w:szCs w:val="22"/>
          <w:lang w:val="en-US" w:eastAsia="ko-KR"/>
        </w:rPr>
        <w:t>LTE-MTC resource reservation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, it is FFS </w:t>
      </w:r>
      <w:r w:rsidRPr="00BE4E30">
        <w:rPr>
          <w:rFonts w:eastAsia="맑은 고딕"/>
          <w:kern w:val="2"/>
          <w:sz w:val="22"/>
          <w:szCs w:val="22"/>
          <w:lang w:val="en-US" w:eastAsia="ko-KR"/>
        </w:rPr>
        <w:t>whether/how the higher layer configuration relates to the existing Rel-13 parameters for LTE-MTC valid subframe configuration and MBSFN configuration.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 Considering </w:t>
      </w:r>
      <w:r w:rsidR="00536DBE">
        <w:rPr>
          <w:rFonts w:eastAsia="맑은 고딕"/>
          <w:kern w:val="2"/>
          <w:sz w:val="22"/>
          <w:szCs w:val="22"/>
          <w:lang w:val="en-US" w:eastAsia="ko-KR"/>
        </w:rPr>
        <w:t xml:space="preserve">that the pre-Rel-16 UEs can coexist in an NR carrier with the Rel-16 UEs, the existing Rel-13 parameters for LTE-MTC valid subframe configuration should be configured to avoid any (partial) collisions with NR and the LTE-MTC resource reservation for Rel-16 LTE MTC UEs </w:t>
      </w:r>
      <w:r w:rsidR="001275C4">
        <w:rPr>
          <w:rFonts w:eastAsia="맑은 고딕"/>
          <w:kern w:val="2"/>
          <w:sz w:val="22"/>
          <w:szCs w:val="22"/>
          <w:lang w:val="en-US" w:eastAsia="ko-KR"/>
        </w:rPr>
        <w:t>can</w:t>
      </w:r>
      <w:r w:rsidR="00601A74">
        <w:rPr>
          <w:rFonts w:eastAsia="맑은 고딕"/>
          <w:kern w:val="2"/>
          <w:sz w:val="22"/>
          <w:szCs w:val="22"/>
          <w:lang w:val="en-US" w:eastAsia="ko-KR"/>
        </w:rPr>
        <w:t xml:space="preserve"> be used to improve the resource utilization efficiency by validating</w:t>
      </w:r>
      <w:r w:rsidR="00536DBE">
        <w:rPr>
          <w:rFonts w:eastAsia="맑은 고딕"/>
          <w:kern w:val="2"/>
          <w:sz w:val="22"/>
          <w:szCs w:val="22"/>
          <w:lang w:val="en-US" w:eastAsia="ko-KR"/>
        </w:rPr>
        <w:t xml:space="preserve"> part of the invalid subframe(s) configured by Rel-13 parameters. </w:t>
      </w:r>
      <w:r w:rsidR="001275C4">
        <w:rPr>
          <w:rFonts w:eastAsia="맑은 고딕"/>
          <w:kern w:val="2"/>
          <w:sz w:val="22"/>
          <w:szCs w:val="22"/>
          <w:lang w:val="en-US" w:eastAsia="ko-KR"/>
        </w:rPr>
        <w:t xml:space="preserve">In other words, </w:t>
      </w:r>
      <w:r w:rsidR="001275C4" w:rsidRPr="001275C4">
        <w:rPr>
          <w:rFonts w:eastAsia="맑은 고딕"/>
          <w:kern w:val="2"/>
          <w:sz w:val="22"/>
          <w:szCs w:val="22"/>
          <w:lang w:val="en-US" w:eastAsia="ko-KR"/>
        </w:rPr>
        <w:t xml:space="preserve">the resource in an invalid subframe indicated by legacy downlink bitmap can be configured as </w:t>
      </w:r>
      <w:r w:rsidR="001275C4">
        <w:rPr>
          <w:rFonts w:eastAsia="맑은 고딕"/>
          <w:kern w:val="2"/>
          <w:sz w:val="22"/>
          <w:szCs w:val="22"/>
          <w:lang w:val="en-US" w:eastAsia="ko-KR"/>
        </w:rPr>
        <w:t>valid by Rel-16 configuration parameters, e.g., Rel-16 downlink valid bit map.</w:t>
      </w:r>
    </w:p>
    <w:p w14:paraId="03FFF3B9" w14:textId="6E9E9D1D" w:rsidR="001275C4" w:rsidRDefault="001275C4" w:rsidP="001275C4">
      <w:pPr>
        <w:spacing w:before="120" w:after="240" w:line="240" w:lineRule="auto"/>
        <w:ind w:leftChars="71" w:left="1275" w:hangingChars="515" w:hanging="1133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>Proposal</w:t>
      </w:r>
      <w:r w:rsidRPr="00EE0B9E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 w:rsidR="00AA53AB">
        <w:rPr>
          <w:rFonts w:eastAsia="맑은 고딕"/>
          <w:b/>
          <w:i/>
          <w:kern w:val="2"/>
          <w:sz w:val="22"/>
          <w:szCs w:val="22"/>
          <w:lang w:val="en-US" w:eastAsia="ko-KR"/>
        </w:rPr>
        <w:t>4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:</w:t>
      </w:r>
      <w:r w:rsidRPr="00EE0B9E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 w:rsidRPr="001275C4">
        <w:rPr>
          <w:rFonts w:eastAsia="맑은 고딕"/>
          <w:b/>
          <w:i/>
          <w:kern w:val="2"/>
          <w:sz w:val="22"/>
          <w:szCs w:val="22"/>
          <w:lang w:val="en-US" w:eastAsia="ko-KR"/>
        </w:rPr>
        <w:t>LTE-MTC resource reservation for Rel-16 LTE MTC UEs can validate part of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the resource within an invalid subframe</w:t>
      </w:r>
      <w:r w:rsidRPr="001275C4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configured by Rel-13 parameters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.</w:t>
      </w:r>
    </w:p>
    <w:p w14:paraId="774B5109" w14:textId="7B494FD3" w:rsidR="00D9300F" w:rsidRDefault="00D9300F" w:rsidP="001B0A0E">
      <w:pPr>
        <w:spacing w:before="120" w:after="120" w:line="240" w:lineRule="auto"/>
        <w:ind w:left="0" w:firstLineChars="129" w:firstLine="284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>In RAN1#</w:t>
      </w:r>
      <w:r w:rsidR="00601A74">
        <w:rPr>
          <w:rFonts w:eastAsia="맑은 고딕"/>
          <w:kern w:val="2"/>
          <w:sz w:val="22"/>
          <w:szCs w:val="22"/>
          <w:lang w:val="en-US" w:eastAsia="ko-KR"/>
        </w:rPr>
        <w:t>98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 meeting, it was agreed that t</w:t>
      </w:r>
      <w:r w:rsidRPr="00D9300F">
        <w:rPr>
          <w:rFonts w:eastAsia="맑은 고딕"/>
          <w:kern w:val="2"/>
          <w:sz w:val="22"/>
          <w:szCs w:val="22"/>
          <w:lang w:val="en-US" w:eastAsia="ko-KR"/>
        </w:rPr>
        <w:t>he LTE-MTC resource reservation is configured by higher layers via [SIB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 or UE-specific RRC signaling] and i</w:t>
      </w:r>
      <w:r w:rsidRPr="00D9300F">
        <w:rPr>
          <w:rFonts w:eastAsia="맑은 고딕"/>
          <w:kern w:val="2"/>
          <w:sz w:val="22"/>
          <w:szCs w:val="22"/>
          <w:lang w:val="en-US" w:eastAsia="ko-KR"/>
        </w:rPr>
        <w:t>t is FFS whether DCI can override or modify the higher-layer configuration</w:t>
      </w:r>
      <w:r>
        <w:rPr>
          <w:rFonts w:eastAsia="맑은 고딕"/>
          <w:kern w:val="2"/>
          <w:sz w:val="22"/>
          <w:szCs w:val="22"/>
          <w:lang w:val="en-US" w:eastAsia="ko-KR"/>
        </w:rPr>
        <w:t>.</w:t>
      </w:r>
      <w:r w:rsidR="004A47D5">
        <w:rPr>
          <w:rFonts w:eastAsia="맑은 고딕"/>
          <w:kern w:val="2"/>
          <w:sz w:val="22"/>
          <w:szCs w:val="22"/>
          <w:lang w:val="en-US" w:eastAsia="ko-KR"/>
        </w:rPr>
        <w:t xml:space="preserve"> The LTE MTC resource reservation can be configured by SIB in which case the configuration is cell-specific as in existing Rel-13 parameters. If there is a need for UE-specific configuration, UE-specific </w:t>
      </w:r>
      <w:r w:rsidR="004A47D5">
        <w:rPr>
          <w:rFonts w:eastAsia="맑은 고딕"/>
          <w:kern w:val="2"/>
          <w:sz w:val="22"/>
          <w:szCs w:val="22"/>
          <w:lang w:val="en-US" w:eastAsia="ko-KR"/>
        </w:rPr>
        <w:lastRenderedPageBreak/>
        <w:t xml:space="preserve">RRC signaling can also be considered. Or eNB supports both SIB and UE-specific RRC signaling, and the UE selects which one to use based on </w:t>
      </w:r>
      <w:r w:rsidR="00DE0465">
        <w:rPr>
          <w:rFonts w:eastAsia="맑은 고딕"/>
          <w:kern w:val="2"/>
          <w:sz w:val="22"/>
          <w:szCs w:val="22"/>
          <w:lang w:val="en-US" w:eastAsia="ko-KR"/>
        </w:rPr>
        <w:t>its</w:t>
      </w:r>
      <w:r w:rsidR="004A47D5">
        <w:rPr>
          <w:rFonts w:eastAsia="맑은 고딕"/>
          <w:kern w:val="2"/>
          <w:sz w:val="22"/>
          <w:szCs w:val="22"/>
          <w:lang w:val="en-US" w:eastAsia="ko-KR"/>
        </w:rPr>
        <w:t xml:space="preserve"> capability</w:t>
      </w:r>
      <w:r w:rsidR="00DE0465">
        <w:rPr>
          <w:rFonts w:eastAsia="맑은 고딕"/>
          <w:kern w:val="2"/>
          <w:sz w:val="22"/>
          <w:szCs w:val="22"/>
          <w:lang w:val="en-US" w:eastAsia="ko-KR"/>
        </w:rPr>
        <w:t>. Regarding the FFS, s</w:t>
      </w:r>
      <w:r>
        <w:rPr>
          <w:rFonts w:eastAsia="맑은 고딕"/>
          <w:kern w:val="2"/>
          <w:sz w:val="22"/>
          <w:szCs w:val="22"/>
          <w:lang w:val="en-US" w:eastAsia="ko-KR"/>
        </w:rPr>
        <w:t>imilar to Observation 1, whether dynamic indication for LTE MTC resource reservation is useful or not depends on whether the LTE MTC scheduler can have the access to</w:t>
      </w:r>
      <w:r w:rsidRPr="00D9300F">
        <w:rPr>
          <w:rFonts w:eastAsia="맑은 고딕"/>
          <w:kern w:val="2"/>
          <w:sz w:val="22"/>
          <w:szCs w:val="22"/>
          <w:lang w:val="en-US" w:eastAsia="ko-KR"/>
        </w:rPr>
        <w:t xml:space="preserve"> the NR scheduling information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, in which case the dynamic resource reservation may increase the efficiency in terms of the overall resource utilization. </w:t>
      </w:r>
    </w:p>
    <w:p w14:paraId="758A6720" w14:textId="510EE90D" w:rsidR="00D9300F" w:rsidRDefault="00D9300F" w:rsidP="00D9300F">
      <w:pPr>
        <w:spacing w:before="120" w:after="240" w:line="240" w:lineRule="auto"/>
        <w:ind w:leftChars="71" w:left="1275" w:hangingChars="515" w:hanging="1133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>Observation</w:t>
      </w:r>
      <w:r w:rsidRPr="00EE0B9E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2:</w:t>
      </w:r>
      <w:r w:rsidRPr="00EE0B9E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W</w:t>
      </w:r>
      <w:r w:rsidRPr="00D9300F">
        <w:rPr>
          <w:rFonts w:eastAsia="맑은 고딕"/>
          <w:b/>
          <w:i/>
          <w:kern w:val="2"/>
          <w:sz w:val="22"/>
          <w:szCs w:val="22"/>
          <w:lang w:val="en-US" w:eastAsia="ko-KR"/>
        </w:rPr>
        <w:t>hether DCI can override or modify the higher-layer configuration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is related to whether the NR scheduling information is available to the LTE MTC scheduler.</w:t>
      </w:r>
    </w:p>
    <w:p w14:paraId="449BE5BE" w14:textId="183B00F7" w:rsidR="0042308F" w:rsidRDefault="0042308F" w:rsidP="0042308F">
      <w:pPr>
        <w:spacing w:before="120" w:after="0" w:line="240" w:lineRule="auto"/>
        <w:ind w:leftChars="71" w:left="1275" w:hangingChars="515" w:hanging="1133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>Proposal</w:t>
      </w:r>
      <w:r w:rsidRPr="00EE0B9E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 w:rsidR="00AA53AB">
        <w:rPr>
          <w:rFonts w:eastAsia="맑은 고딕"/>
          <w:b/>
          <w:i/>
          <w:kern w:val="2"/>
          <w:sz w:val="22"/>
          <w:szCs w:val="22"/>
          <w:lang w:val="en-US" w:eastAsia="ko-KR"/>
        </w:rPr>
        <w:t>5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:</w:t>
      </w:r>
      <w:r w:rsidRPr="00EE0B9E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 w:rsidR="00C93D97">
        <w:rPr>
          <w:rFonts w:eastAsia="맑은 고딕"/>
          <w:b/>
          <w:i/>
          <w:kern w:val="2"/>
          <w:sz w:val="22"/>
          <w:szCs w:val="22"/>
          <w:lang w:val="en-US" w:eastAsia="ko-KR"/>
        </w:rPr>
        <w:t>As we cannot always assume that NR scheduling information is available to the LTE MTC scheduler,</w:t>
      </w:r>
      <w:r w:rsidR="00BA2807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dynamic resource reservation via DCI is not </w:t>
      </w:r>
      <w:r w:rsidR="00C93D97">
        <w:rPr>
          <w:rFonts w:eastAsia="맑은 고딕"/>
          <w:b/>
          <w:i/>
          <w:kern w:val="2"/>
          <w:sz w:val="22"/>
          <w:szCs w:val="22"/>
          <w:lang w:val="en-US" w:eastAsia="ko-KR"/>
        </w:rPr>
        <w:t>supported in Rel-16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. </w:t>
      </w:r>
    </w:p>
    <w:p w14:paraId="3BF10173" w14:textId="77777777" w:rsidR="00F94D93" w:rsidRPr="000F1AB4" w:rsidRDefault="008E2113" w:rsidP="00B17C0C">
      <w:pPr>
        <w:pStyle w:val="1"/>
        <w:numPr>
          <w:ilvl w:val="0"/>
          <w:numId w:val="1"/>
        </w:numPr>
        <w:spacing w:before="480"/>
        <w:rPr>
          <w:rFonts w:eastAsia="바탕"/>
          <w:b/>
          <w:lang w:eastAsia="ko-KR"/>
        </w:rPr>
      </w:pPr>
      <w:r w:rsidRPr="000F1AB4">
        <w:rPr>
          <w:rFonts w:eastAsia="바탕" w:hint="eastAsia"/>
          <w:b/>
          <w:lang w:eastAsia="ko-KR"/>
        </w:rPr>
        <w:t>Conclusion</w:t>
      </w:r>
    </w:p>
    <w:p w14:paraId="27D17F22" w14:textId="63EFAAAA" w:rsidR="00CF4BEA" w:rsidRDefault="00F21CD1" w:rsidP="001B0A0E">
      <w:pPr>
        <w:spacing w:before="120" w:after="120" w:line="240" w:lineRule="auto"/>
        <w:ind w:left="0" w:firstLineChars="129" w:firstLine="284"/>
        <w:rPr>
          <w:rFonts w:eastAsia="맑은 고딕"/>
          <w:kern w:val="2"/>
          <w:sz w:val="22"/>
          <w:szCs w:val="22"/>
          <w:lang w:val="en-US" w:eastAsia="ko-KR"/>
        </w:rPr>
      </w:pPr>
      <w:r w:rsidRPr="000F1AB4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 this contribution, </w:t>
      </w:r>
      <w:r w:rsidR="00407663" w:rsidRPr="000F1AB4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we </w:t>
      </w:r>
      <w:r w:rsidR="0039027C" w:rsidRPr="000F1AB4">
        <w:rPr>
          <w:rFonts w:eastAsia="맑은 고딕"/>
          <w:kern w:val="2"/>
          <w:sz w:val="22"/>
          <w:szCs w:val="22"/>
          <w:lang w:val="en-US" w:eastAsia="ko-KR"/>
        </w:rPr>
        <w:t>discuss</w:t>
      </w:r>
      <w:r w:rsidR="00D473FE" w:rsidRPr="000F1AB4">
        <w:rPr>
          <w:rFonts w:eastAsia="맑은 고딕"/>
          <w:kern w:val="2"/>
          <w:sz w:val="22"/>
          <w:szCs w:val="22"/>
          <w:lang w:val="en-US" w:eastAsia="ko-KR"/>
        </w:rPr>
        <w:t>ed</w:t>
      </w:r>
      <w:r w:rsidR="0039027C" w:rsidRPr="000F1AB4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9F2FD2">
        <w:rPr>
          <w:rFonts w:eastAsia="맑은 고딕"/>
          <w:kern w:val="2"/>
          <w:sz w:val="22"/>
          <w:szCs w:val="22"/>
          <w:lang w:val="en-US" w:eastAsia="ko-KR"/>
        </w:rPr>
        <w:t xml:space="preserve">LTE MTC subcarrier puncturing and resource reservation for </w:t>
      </w:r>
      <w:r w:rsidR="0039027C" w:rsidRPr="000F1AB4">
        <w:rPr>
          <w:rFonts w:eastAsia="맑은 고딕"/>
          <w:kern w:val="2"/>
          <w:sz w:val="22"/>
          <w:szCs w:val="22"/>
          <w:lang w:val="en-US" w:eastAsia="ko-KR"/>
        </w:rPr>
        <w:t xml:space="preserve">coexistence of </w:t>
      </w:r>
      <w:r w:rsidR="00D473FE" w:rsidRPr="000F1AB4">
        <w:rPr>
          <w:rFonts w:eastAsia="맑은 고딕"/>
          <w:kern w:val="2"/>
          <w:sz w:val="22"/>
          <w:szCs w:val="22"/>
          <w:lang w:val="en-US" w:eastAsia="ko-KR"/>
        </w:rPr>
        <w:t>LTE-MTC</w:t>
      </w:r>
      <w:r w:rsidR="0039027C" w:rsidRPr="000F1AB4">
        <w:rPr>
          <w:rFonts w:eastAsia="맑은 고딕"/>
          <w:kern w:val="2"/>
          <w:sz w:val="22"/>
          <w:szCs w:val="22"/>
          <w:lang w:val="en-US" w:eastAsia="ko-KR"/>
        </w:rPr>
        <w:t xml:space="preserve"> with NR</w:t>
      </w:r>
      <w:r w:rsidR="00407663" w:rsidRPr="000F1AB4">
        <w:rPr>
          <w:rFonts w:eastAsia="맑은 고딕" w:hint="eastAsia"/>
          <w:kern w:val="2"/>
          <w:sz w:val="22"/>
          <w:szCs w:val="22"/>
          <w:lang w:val="en-US" w:eastAsia="ko-KR"/>
        </w:rPr>
        <w:t>.</w:t>
      </w:r>
      <w:r w:rsidR="009F2FD2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845169">
        <w:rPr>
          <w:rFonts w:eastAsia="맑은 고딕"/>
          <w:kern w:val="2"/>
          <w:sz w:val="22"/>
          <w:szCs w:val="22"/>
          <w:lang w:val="en-US" w:eastAsia="ko-KR"/>
        </w:rPr>
        <w:t>Observations</w:t>
      </w:r>
      <w:r w:rsidR="009F2FD2">
        <w:rPr>
          <w:rFonts w:eastAsia="맑은 고딕"/>
          <w:kern w:val="2"/>
          <w:sz w:val="22"/>
          <w:szCs w:val="22"/>
          <w:lang w:val="en-US" w:eastAsia="ko-KR"/>
        </w:rPr>
        <w:t xml:space="preserve"> and </w:t>
      </w:r>
      <w:r w:rsidR="00845169">
        <w:rPr>
          <w:rFonts w:eastAsia="맑은 고딕"/>
          <w:kern w:val="2"/>
          <w:sz w:val="22"/>
          <w:szCs w:val="22"/>
          <w:lang w:val="en-US" w:eastAsia="ko-KR"/>
        </w:rPr>
        <w:t>Proposals</w:t>
      </w:r>
      <w:r w:rsidR="009F2FD2">
        <w:rPr>
          <w:rFonts w:eastAsia="맑은 고딕"/>
          <w:kern w:val="2"/>
          <w:sz w:val="22"/>
          <w:szCs w:val="22"/>
          <w:lang w:val="en-US" w:eastAsia="ko-KR"/>
        </w:rPr>
        <w:t xml:space="preserve"> are summarized below.</w:t>
      </w:r>
    </w:p>
    <w:p w14:paraId="78D31D62" w14:textId="77777777" w:rsidR="009F2FD2" w:rsidRDefault="009F2FD2" w:rsidP="009F2FD2">
      <w:pPr>
        <w:spacing w:before="120" w:after="240" w:line="240" w:lineRule="auto"/>
        <w:ind w:leftChars="71" w:left="1275" w:hangingChars="515" w:hanging="1133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>Observation</w:t>
      </w:r>
      <w:r w:rsidRPr="00EE0B9E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1:</w:t>
      </w:r>
      <w:r w:rsidRPr="00EE0B9E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Whether the LTE MTC DL subcarrier puncturing applies per scheduled transmission, </w:t>
      </w:r>
      <w:r w:rsidRPr="00F42C61">
        <w:rPr>
          <w:rFonts w:eastAsia="맑은 고딕"/>
          <w:b/>
          <w:i/>
          <w:kern w:val="2"/>
          <w:sz w:val="22"/>
          <w:szCs w:val="22"/>
          <w:lang w:val="en-US" w:eastAsia="ko-KR"/>
        </w:rPr>
        <w:t>and/or per narrowband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,</w:t>
      </w:r>
      <w:r w:rsidRPr="00F42C61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and/or per system bandwidth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is related to whether the NR scheduling information is available to the LTE MTC scheduler.</w:t>
      </w:r>
    </w:p>
    <w:p w14:paraId="21A89AE4" w14:textId="77777777" w:rsidR="009F2FD2" w:rsidRDefault="009F2FD2" w:rsidP="009F2FD2">
      <w:pPr>
        <w:spacing w:before="120" w:after="240" w:line="240" w:lineRule="auto"/>
        <w:ind w:leftChars="71" w:left="1275" w:hangingChars="515" w:hanging="1133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>Observation</w:t>
      </w:r>
      <w:r w:rsidRPr="00EE0B9E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2:</w:t>
      </w:r>
      <w:r w:rsidRPr="00EE0B9E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W</w:t>
      </w:r>
      <w:r w:rsidRPr="00D9300F">
        <w:rPr>
          <w:rFonts w:eastAsia="맑은 고딕"/>
          <w:b/>
          <w:i/>
          <w:kern w:val="2"/>
          <w:sz w:val="22"/>
          <w:szCs w:val="22"/>
          <w:lang w:val="en-US" w:eastAsia="ko-KR"/>
        </w:rPr>
        <w:t>hether DCI can override or modify the higher-layer configuration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is related to whether the NR scheduling information is available to the LTE MTC scheduler.</w:t>
      </w:r>
    </w:p>
    <w:p w14:paraId="045D5D6B" w14:textId="77777777" w:rsidR="002134BA" w:rsidRDefault="002134BA" w:rsidP="002134BA">
      <w:pPr>
        <w:spacing w:before="120" w:after="0" w:line="240" w:lineRule="auto"/>
        <w:ind w:leftChars="71" w:left="1275" w:hangingChars="515" w:hanging="1133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>Proposal</w:t>
      </w:r>
      <w:r w:rsidRPr="00EE0B9E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1:</w:t>
      </w:r>
      <w:r w:rsidRPr="00EE0B9E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As we cannot always assume that NR scheduling information is available to the LTE MTC scheduler, LTE MTC DL subcarrier puncturing per scheduled transmission is not supported in Rel-16 for LTE MTC DL subcarrier puncturing.</w:t>
      </w:r>
    </w:p>
    <w:p w14:paraId="0CD58580" w14:textId="77777777" w:rsidR="002134BA" w:rsidRDefault="002134BA" w:rsidP="002134BA">
      <w:pPr>
        <w:spacing w:before="120" w:after="0" w:line="240" w:lineRule="auto"/>
        <w:ind w:leftChars="71" w:left="1275" w:hangingChars="515" w:hanging="1133"/>
        <w:rPr>
          <w:rFonts w:eastAsia="맑은 고딕"/>
          <w:b/>
          <w:i/>
          <w:kern w:val="2"/>
          <w:sz w:val="22"/>
          <w:szCs w:val="22"/>
          <w:lang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Proposal 2: 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Depending on whether the NR can use the resource w</w:t>
      </w:r>
      <w:bookmarkStart w:id="3" w:name="_GoBack"/>
      <w:bookmarkEnd w:id="3"/>
      <w:r>
        <w:rPr>
          <w:rFonts w:eastAsia="맑은 고딕"/>
          <w:b/>
          <w:i/>
          <w:kern w:val="2"/>
          <w:sz w:val="22"/>
          <w:szCs w:val="22"/>
          <w:lang w:eastAsia="ko-KR"/>
        </w:rPr>
        <w:t>ithin/across the LTE system bandwidth, for LTE MTC DL subcarrier puncturing it can be configured by eNB between the following two alternatives.</w:t>
      </w:r>
    </w:p>
    <w:p w14:paraId="766F38BE" w14:textId="77777777" w:rsidR="002134BA" w:rsidRDefault="002134BA" w:rsidP="002134BA">
      <w:pPr>
        <w:pStyle w:val="ac"/>
        <w:numPr>
          <w:ilvl w:val="2"/>
          <w:numId w:val="9"/>
        </w:numPr>
        <w:spacing w:before="0" w:line="240" w:lineRule="auto"/>
        <w:ind w:leftChars="0"/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</w:pPr>
      <w:r w:rsidRPr="00DD51CB"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  <w:t>LTE MTC DL subcarrier puncturing applies per narrowband</w:t>
      </w:r>
    </w:p>
    <w:p w14:paraId="23E0C889" w14:textId="77777777" w:rsidR="002134BA" w:rsidRPr="00FB4B66" w:rsidRDefault="002134BA" w:rsidP="002134BA">
      <w:pPr>
        <w:pStyle w:val="ac"/>
        <w:numPr>
          <w:ilvl w:val="2"/>
          <w:numId w:val="9"/>
        </w:numPr>
        <w:spacing w:before="0" w:after="240" w:line="240" w:lineRule="auto"/>
        <w:ind w:leftChars="0"/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</w:pPr>
      <w:r w:rsidRPr="00DD51CB"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  <w:t>LTE MTC DL subcarrier puncturing applies per system bandwidth</w:t>
      </w:r>
    </w:p>
    <w:p w14:paraId="2B58FA10" w14:textId="403189F8" w:rsidR="009F2FD2" w:rsidRPr="00B801FF" w:rsidRDefault="009F2FD2" w:rsidP="009F2FD2">
      <w:pPr>
        <w:spacing w:before="120" w:after="240" w:line="240" w:lineRule="auto"/>
        <w:ind w:leftChars="71" w:left="1275" w:hangingChars="515" w:hanging="1133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>Proposal</w:t>
      </w:r>
      <w:r w:rsidRPr="00EE0B9E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 w:rsidR="002134BA">
        <w:rPr>
          <w:rFonts w:eastAsia="맑은 고딕"/>
          <w:b/>
          <w:i/>
          <w:kern w:val="2"/>
          <w:sz w:val="22"/>
          <w:szCs w:val="22"/>
          <w:lang w:val="en-US" w:eastAsia="ko-KR"/>
        </w:rPr>
        <w:t>3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:</w:t>
      </w:r>
      <w:r w:rsidRPr="00EE0B9E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LTE MTC DL subcarrier puncturing applies to DMRS, CSI-RS and SFBC RE pairs.</w:t>
      </w:r>
    </w:p>
    <w:p w14:paraId="7169D17E" w14:textId="15B839EA" w:rsidR="009F2FD2" w:rsidRDefault="009F2FD2" w:rsidP="009F2FD2">
      <w:pPr>
        <w:spacing w:before="120" w:after="240" w:line="240" w:lineRule="auto"/>
        <w:ind w:leftChars="71" w:left="1275" w:hangingChars="515" w:hanging="1133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>Proposal</w:t>
      </w:r>
      <w:r w:rsidRPr="00EE0B9E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 w:rsidR="002134BA">
        <w:rPr>
          <w:rFonts w:eastAsia="맑은 고딕"/>
          <w:b/>
          <w:i/>
          <w:kern w:val="2"/>
          <w:sz w:val="22"/>
          <w:szCs w:val="22"/>
          <w:lang w:val="en-US" w:eastAsia="ko-KR"/>
        </w:rPr>
        <w:t>4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:</w:t>
      </w:r>
      <w:r w:rsidRPr="00EE0B9E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 w:rsidRPr="001275C4">
        <w:rPr>
          <w:rFonts w:eastAsia="맑은 고딕"/>
          <w:b/>
          <w:i/>
          <w:kern w:val="2"/>
          <w:sz w:val="22"/>
          <w:szCs w:val="22"/>
          <w:lang w:val="en-US" w:eastAsia="ko-KR"/>
        </w:rPr>
        <w:t>LTE-MTC resource reservation for Rel-16 LTE MTC UEs can validate part of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the resource within an invalid subframe</w:t>
      </w:r>
      <w:r w:rsidRPr="001275C4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configured by Rel-13 parameters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.</w:t>
      </w:r>
    </w:p>
    <w:p w14:paraId="2CFD112C" w14:textId="77777777" w:rsidR="002134BA" w:rsidRDefault="002134BA" w:rsidP="002134BA">
      <w:pPr>
        <w:spacing w:before="120" w:after="0" w:line="240" w:lineRule="auto"/>
        <w:ind w:leftChars="71" w:left="1275" w:hangingChars="515" w:hanging="1133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>Proposal</w:t>
      </w:r>
      <w:r w:rsidRPr="00EE0B9E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5:</w:t>
      </w:r>
      <w:r w:rsidRPr="00EE0B9E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As we cannot always assume that NR scheduling information is available to the LTE MTC scheduler, dynamic resource reservation via DCI is not supported in Rel-16. </w:t>
      </w:r>
    </w:p>
    <w:p w14:paraId="01ECC190" w14:textId="77777777" w:rsidR="005C0E1B" w:rsidRPr="002134BA" w:rsidRDefault="005C0E1B">
      <w:pPr>
        <w:spacing w:before="120" w:after="120" w:line="240" w:lineRule="auto"/>
        <w:ind w:left="0" w:firstLine="0"/>
        <w:rPr>
          <w:rFonts w:eastAsia="맑은 고딕"/>
          <w:lang w:val="en-US" w:eastAsia="ko-KR"/>
        </w:rPr>
      </w:pPr>
    </w:p>
    <w:sectPr w:rsidR="005C0E1B" w:rsidRPr="002134BA" w:rsidSect="007F27A5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6E8A15" w14:textId="77777777" w:rsidR="00EB4D96" w:rsidRDefault="00EB4D96" w:rsidP="00CB15B0">
      <w:pPr>
        <w:spacing w:before="0" w:after="0" w:line="240" w:lineRule="auto"/>
      </w:pPr>
      <w:r>
        <w:separator/>
      </w:r>
    </w:p>
  </w:endnote>
  <w:endnote w:type="continuationSeparator" w:id="0">
    <w:p w14:paraId="2C8B46B4" w14:textId="77777777" w:rsidR="00EB4D96" w:rsidRDefault="00EB4D96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291EE5" w14:textId="77777777" w:rsidR="00EB4D96" w:rsidRDefault="00EB4D96" w:rsidP="00CB15B0">
      <w:pPr>
        <w:spacing w:before="0" w:after="0" w:line="240" w:lineRule="auto"/>
      </w:pPr>
      <w:r>
        <w:separator/>
      </w:r>
    </w:p>
  </w:footnote>
  <w:footnote w:type="continuationSeparator" w:id="0">
    <w:p w14:paraId="77A535B7" w14:textId="77777777" w:rsidR="00EB4D96" w:rsidRDefault="00EB4D96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6F92BF4"/>
    <w:multiLevelType w:val="hybridMultilevel"/>
    <w:tmpl w:val="CEFE8914"/>
    <w:lvl w:ilvl="0" w:tplc="041D0001">
      <w:start w:val="1"/>
      <w:numFmt w:val="bullet"/>
      <w:lvlText w:val=""/>
      <w:lvlJc w:val="left"/>
      <w:pPr>
        <w:ind w:left="942" w:hanging="400"/>
      </w:pPr>
      <w:rPr>
        <w:rFonts w:ascii="Symbol" w:hAnsi="Symbol" w:hint="default"/>
      </w:rPr>
    </w:lvl>
    <w:lvl w:ilvl="1" w:tplc="04090019">
      <w:start w:val="1"/>
      <w:numFmt w:val="upperLetter"/>
      <w:lvlText w:val="%2."/>
      <w:lvlJc w:val="left"/>
      <w:pPr>
        <w:ind w:left="1342" w:hanging="400"/>
      </w:pPr>
    </w:lvl>
    <w:lvl w:ilvl="2" w:tplc="0409001B">
      <w:start w:val="1"/>
      <w:numFmt w:val="lowerRoman"/>
      <w:lvlText w:val="%3."/>
      <w:lvlJc w:val="right"/>
      <w:pPr>
        <w:ind w:left="1742" w:hanging="400"/>
      </w:pPr>
    </w:lvl>
    <w:lvl w:ilvl="3" w:tplc="0409000F">
      <w:start w:val="1"/>
      <w:numFmt w:val="decimal"/>
      <w:lvlText w:val="%4."/>
      <w:lvlJc w:val="left"/>
      <w:pPr>
        <w:ind w:left="2142" w:hanging="400"/>
      </w:pPr>
    </w:lvl>
    <w:lvl w:ilvl="4" w:tplc="04090019" w:tentative="1">
      <w:start w:val="1"/>
      <w:numFmt w:val="upperLetter"/>
      <w:lvlText w:val="%5."/>
      <w:lvlJc w:val="left"/>
      <w:pPr>
        <w:ind w:left="2542" w:hanging="400"/>
      </w:pPr>
    </w:lvl>
    <w:lvl w:ilvl="5" w:tplc="0409001B" w:tentative="1">
      <w:start w:val="1"/>
      <w:numFmt w:val="lowerRoman"/>
      <w:lvlText w:val="%6."/>
      <w:lvlJc w:val="right"/>
      <w:pPr>
        <w:ind w:left="2942" w:hanging="400"/>
      </w:pPr>
    </w:lvl>
    <w:lvl w:ilvl="6" w:tplc="0409000F" w:tentative="1">
      <w:start w:val="1"/>
      <w:numFmt w:val="decimal"/>
      <w:lvlText w:val="%7."/>
      <w:lvlJc w:val="left"/>
      <w:pPr>
        <w:ind w:left="3342" w:hanging="400"/>
      </w:pPr>
    </w:lvl>
    <w:lvl w:ilvl="7" w:tplc="04090019" w:tentative="1">
      <w:start w:val="1"/>
      <w:numFmt w:val="upperLetter"/>
      <w:lvlText w:val="%8."/>
      <w:lvlJc w:val="left"/>
      <w:pPr>
        <w:ind w:left="3742" w:hanging="400"/>
      </w:pPr>
    </w:lvl>
    <w:lvl w:ilvl="8" w:tplc="0409001B" w:tentative="1">
      <w:start w:val="1"/>
      <w:numFmt w:val="lowerRoman"/>
      <w:lvlText w:val="%9."/>
      <w:lvlJc w:val="right"/>
      <w:pPr>
        <w:ind w:left="4142" w:hanging="400"/>
      </w:pPr>
    </w:lvl>
  </w:abstractNum>
  <w:abstractNum w:abstractNumId="2">
    <w:nsid w:val="0CC051C3"/>
    <w:multiLevelType w:val="hybridMultilevel"/>
    <w:tmpl w:val="EA008AC2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04090001">
      <w:start w:val="4"/>
      <w:numFmt w:val="bullet"/>
      <w:lvlText w:val=""/>
      <w:lvlJc w:val="left"/>
      <w:pPr>
        <w:ind w:left="1364" w:hanging="360"/>
      </w:pPr>
      <w:rPr>
        <w:rFonts w:ascii="Symbol" w:eastAsia="Times New Roman" w:hAnsi="Symbol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0414192"/>
    <w:multiLevelType w:val="hybridMultilevel"/>
    <w:tmpl w:val="78A00F1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DE11C5"/>
    <w:multiLevelType w:val="hybridMultilevel"/>
    <w:tmpl w:val="EC70351A"/>
    <w:lvl w:ilvl="0" w:tplc="041D0001">
      <w:start w:val="1"/>
      <w:numFmt w:val="bullet"/>
      <w:lvlText w:val=""/>
      <w:lvlJc w:val="left"/>
      <w:pPr>
        <w:ind w:left="942" w:hanging="400"/>
      </w:pPr>
      <w:rPr>
        <w:rFonts w:ascii="Symbol" w:hAnsi="Symbol" w:hint="default"/>
      </w:rPr>
    </w:lvl>
    <w:lvl w:ilvl="1" w:tplc="04090019">
      <w:start w:val="1"/>
      <w:numFmt w:val="upperLetter"/>
      <w:lvlText w:val="%2."/>
      <w:lvlJc w:val="left"/>
      <w:pPr>
        <w:ind w:left="1342" w:hanging="400"/>
      </w:pPr>
    </w:lvl>
    <w:lvl w:ilvl="2" w:tplc="0409000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142" w:hanging="400"/>
      </w:pPr>
    </w:lvl>
    <w:lvl w:ilvl="4" w:tplc="04090019" w:tentative="1">
      <w:start w:val="1"/>
      <w:numFmt w:val="upperLetter"/>
      <w:lvlText w:val="%5."/>
      <w:lvlJc w:val="left"/>
      <w:pPr>
        <w:ind w:left="2542" w:hanging="400"/>
      </w:pPr>
    </w:lvl>
    <w:lvl w:ilvl="5" w:tplc="0409001B" w:tentative="1">
      <w:start w:val="1"/>
      <w:numFmt w:val="lowerRoman"/>
      <w:lvlText w:val="%6."/>
      <w:lvlJc w:val="right"/>
      <w:pPr>
        <w:ind w:left="2942" w:hanging="400"/>
      </w:pPr>
    </w:lvl>
    <w:lvl w:ilvl="6" w:tplc="0409000F" w:tentative="1">
      <w:start w:val="1"/>
      <w:numFmt w:val="decimal"/>
      <w:lvlText w:val="%7."/>
      <w:lvlJc w:val="left"/>
      <w:pPr>
        <w:ind w:left="3342" w:hanging="400"/>
      </w:pPr>
    </w:lvl>
    <w:lvl w:ilvl="7" w:tplc="04090019" w:tentative="1">
      <w:start w:val="1"/>
      <w:numFmt w:val="upperLetter"/>
      <w:lvlText w:val="%8."/>
      <w:lvlJc w:val="left"/>
      <w:pPr>
        <w:ind w:left="3742" w:hanging="400"/>
      </w:pPr>
    </w:lvl>
    <w:lvl w:ilvl="8" w:tplc="0409001B" w:tentative="1">
      <w:start w:val="1"/>
      <w:numFmt w:val="lowerRoman"/>
      <w:lvlText w:val="%9."/>
      <w:lvlJc w:val="right"/>
      <w:pPr>
        <w:ind w:left="4142" w:hanging="400"/>
      </w:p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054"/>
        </w:tabs>
        <w:ind w:left="3054" w:hanging="360"/>
      </w:pPr>
    </w:lvl>
  </w:abstractNum>
  <w:abstractNum w:abstractNumId="6">
    <w:nsid w:val="59F6762A"/>
    <w:multiLevelType w:val="hybridMultilevel"/>
    <w:tmpl w:val="D5DE5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D41F44">
      <w:start w:val="1"/>
      <w:numFmt w:val="bullet"/>
      <w:lvlText w:val="○"/>
      <w:lvlJc w:val="left"/>
      <w:pPr>
        <w:ind w:left="1440" w:hanging="360"/>
      </w:pPr>
      <w:rPr>
        <w:rFonts w:ascii="Arial" w:hAnsi="Arial" w:hint="default"/>
      </w:rPr>
    </w:lvl>
    <w:lvl w:ilvl="2" w:tplc="EB06F990">
      <w:start w:val="1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3157D4"/>
    <w:multiLevelType w:val="multilevel"/>
    <w:tmpl w:val="EAE01E5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8">
    <w:nsid w:val="77816E17"/>
    <w:multiLevelType w:val="hybridMultilevel"/>
    <w:tmpl w:val="07A830EC"/>
    <w:lvl w:ilvl="0" w:tplc="58D41F44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EB06F990">
      <w:start w:val="1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E459AC"/>
    <w:multiLevelType w:val="hybridMultilevel"/>
    <w:tmpl w:val="3CC0F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F413A2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EB06F990">
      <w:start w:val="1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"/>
  </w:num>
  <w:num w:numId="5">
    <w:abstractNumId w:val="9"/>
  </w:num>
  <w:num w:numId="6">
    <w:abstractNumId w:val="8"/>
  </w:num>
  <w:num w:numId="7">
    <w:abstractNumId w:val="6"/>
  </w:num>
  <w:num w:numId="8">
    <w:abstractNumId w:val="2"/>
  </w:num>
  <w:num w:numId="9">
    <w:abstractNumId w:val="3"/>
  </w:num>
  <w:num w:numId="10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3DAD"/>
    <w:rsid w:val="000044CF"/>
    <w:rsid w:val="00004AC2"/>
    <w:rsid w:val="00005297"/>
    <w:rsid w:val="00005A6B"/>
    <w:rsid w:val="00005AAF"/>
    <w:rsid w:val="00005BB2"/>
    <w:rsid w:val="00006605"/>
    <w:rsid w:val="0000699B"/>
    <w:rsid w:val="00006D0D"/>
    <w:rsid w:val="00006F56"/>
    <w:rsid w:val="000071C3"/>
    <w:rsid w:val="00007F71"/>
    <w:rsid w:val="0001019D"/>
    <w:rsid w:val="000103B9"/>
    <w:rsid w:val="000105AE"/>
    <w:rsid w:val="000107E5"/>
    <w:rsid w:val="00010CC1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4B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20381"/>
    <w:rsid w:val="0002147A"/>
    <w:rsid w:val="00021A12"/>
    <w:rsid w:val="00021CF8"/>
    <w:rsid w:val="0002220F"/>
    <w:rsid w:val="00022592"/>
    <w:rsid w:val="000227D0"/>
    <w:rsid w:val="0002286B"/>
    <w:rsid w:val="000234FA"/>
    <w:rsid w:val="00023686"/>
    <w:rsid w:val="00023BB8"/>
    <w:rsid w:val="00024393"/>
    <w:rsid w:val="00024BCF"/>
    <w:rsid w:val="00024DD0"/>
    <w:rsid w:val="00025352"/>
    <w:rsid w:val="000258B7"/>
    <w:rsid w:val="00025E17"/>
    <w:rsid w:val="00026A2E"/>
    <w:rsid w:val="00026B5A"/>
    <w:rsid w:val="000278C9"/>
    <w:rsid w:val="00027AEA"/>
    <w:rsid w:val="00027D5A"/>
    <w:rsid w:val="00030B53"/>
    <w:rsid w:val="00031028"/>
    <w:rsid w:val="00031654"/>
    <w:rsid w:val="00031838"/>
    <w:rsid w:val="00031B83"/>
    <w:rsid w:val="00033221"/>
    <w:rsid w:val="0003348E"/>
    <w:rsid w:val="000337B2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60F0"/>
    <w:rsid w:val="00036430"/>
    <w:rsid w:val="0003644C"/>
    <w:rsid w:val="00036DA6"/>
    <w:rsid w:val="00037E9F"/>
    <w:rsid w:val="00040738"/>
    <w:rsid w:val="00040A50"/>
    <w:rsid w:val="00040CC4"/>
    <w:rsid w:val="00040CFC"/>
    <w:rsid w:val="000416C6"/>
    <w:rsid w:val="000418D2"/>
    <w:rsid w:val="00041EDF"/>
    <w:rsid w:val="000422A3"/>
    <w:rsid w:val="00042975"/>
    <w:rsid w:val="00042B86"/>
    <w:rsid w:val="00042E1D"/>
    <w:rsid w:val="00043206"/>
    <w:rsid w:val="000432C4"/>
    <w:rsid w:val="000441B3"/>
    <w:rsid w:val="00044227"/>
    <w:rsid w:val="000448F1"/>
    <w:rsid w:val="00044B29"/>
    <w:rsid w:val="00044F89"/>
    <w:rsid w:val="000469AF"/>
    <w:rsid w:val="00046A2B"/>
    <w:rsid w:val="00046DEE"/>
    <w:rsid w:val="00046F47"/>
    <w:rsid w:val="0004706D"/>
    <w:rsid w:val="00050098"/>
    <w:rsid w:val="00050CC8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367"/>
    <w:rsid w:val="000537D9"/>
    <w:rsid w:val="00053E00"/>
    <w:rsid w:val="00054578"/>
    <w:rsid w:val="0005461E"/>
    <w:rsid w:val="00055060"/>
    <w:rsid w:val="00055105"/>
    <w:rsid w:val="00055BAB"/>
    <w:rsid w:val="00055C7F"/>
    <w:rsid w:val="00055EF9"/>
    <w:rsid w:val="00056224"/>
    <w:rsid w:val="000570EE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861"/>
    <w:rsid w:val="000628F5"/>
    <w:rsid w:val="00062961"/>
    <w:rsid w:val="00062A40"/>
    <w:rsid w:val="00062B06"/>
    <w:rsid w:val="00062EE8"/>
    <w:rsid w:val="00062FD5"/>
    <w:rsid w:val="00063162"/>
    <w:rsid w:val="00063526"/>
    <w:rsid w:val="0006359F"/>
    <w:rsid w:val="00065512"/>
    <w:rsid w:val="000655DF"/>
    <w:rsid w:val="000659C8"/>
    <w:rsid w:val="000659FF"/>
    <w:rsid w:val="0006714C"/>
    <w:rsid w:val="000671FB"/>
    <w:rsid w:val="000674DE"/>
    <w:rsid w:val="0006753B"/>
    <w:rsid w:val="0006792B"/>
    <w:rsid w:val="00067EE0"/>
    <w:rsid w:val="00070193"/>
    <w:rsid w:val="00070454"/>
    <w:rsid w:val="0007055E"/>
    <w:rsid w:val="00070B71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6E7"/>
    <w:rsid w:val="000726F5"/>
    <w:rsid w:val="0007286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648"/>
    <w:rsid w:val="00080CF7"/>
    <w:rsid w:val="00080D7B"/>
    <w:rsid w:val="00080F82"/>
    <w:rsid w:val="00081D2B"/>
    <w:rsid w:val="00081D4B"/>
    <w:rsid w:val="0008206D"/>
    <w:rsid w:val="00082084"/>
    <w:rsid w:val="00082161"/>
    <w:rsid w:val="00082CE0"/>
    <w:rsid w:val="00082F07"/>
    <w:rsid w:val="00083A5B"/>
    <w:rsid w:val="00083DB9"/>
    <w:rsid w:val="00083F3B"/>
    <w:rsid w:val="00084BDF"/>
    <w:rsid w:val="00084ECD"/>
    <w:rsid w:val="00085BF9"/>
    <w:rsid w:val="00085DC3"/>
    <w:rsid w:val="00085FDA"/>
    <w:rsid w:val="000860D8"/>
    <w:rsid w:val="00086515"/>
    <w:rsid w:val="000871B0"/>
    <w:rsid w:val="00087E4E"/>
    <w:rsid w:val="000901A2"/>
    <w:rsid w:val="00091077"/>
    <w:rsid w:val="0009180F"/>
    <w:rsid w:val="00091824"/>
    <w:rsid w:val="00091CEF"/>
    <w:rsid w:val="00091E9A"/>
    <w:rsid w:val="000929FB"/>
    <w:rsid w:val="00092CC3"/>
    <w:rsid w:val="000941F4"/>
    <w:rsid w:val="00094ACF"/>
    <w:rsid w:val="00094FAD"/>
    <w:rsid w:val="00095000"/>
    <w:rsid w:val="00095079"/>
    <w:rsid w:val="0009535C"/>
    <w:rsid w:val="00095BF5"/>
    <w:rsid w:val="000962F7"/>
    <w:rsid w:val="000967B3"/>
    <w:rsid w:val="00096832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EEB"/>
    <w:rsid w:val="000A1880"/>
    <w:rsid w:val="000A21B8"/>
    <w:rsid w:val="000A3105"/>
    <w:rsid w:val="000A36CA"/>
    <w:rsid w:val="000A39C9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50"/>
    <w:rsid w:val="000A4F85"/>
    <w:rsid w:val="000A5390"/>
    <w:rsid w:val="000A6022"/>
    <w:rsid w:val="000A6110"/>
    <w:rsid w:val="000A6181"/>
    <w:rsid w:val="000A664A"/>
    <w:rsid w:val="000A682E"/>
    <w:rsid w:val="000A7344"/>
    <w:rsid w:val="000B0804"/>
    <w:rsid w:val="000B0E82"/>
    <w:rsid w:val="000B1172"/>
    <w:rsid w:val="000B118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410"/>
    <w:rsid w:val="000B3608"/>
    <w:rsid w:val="000B3E82"/>
    <w:rsid w:val="000B43E8"/>
    <w:rsid w:val="000B44B4"/>
    <w:rsid w:val="000B4731"/>
    <w:rsid w:val="000B480B"/>
    <w:rsid w:val="000B4878"/>
    <w:rsid w:val="000B519A"/>
    <w:rsid w:val="000B5301"/>
    <w:rsid w:val="000B53C8"/>
    <w:rsid w:val="000B5AF4"/>
    <w:rsid w:val="000B5BFB"/>
    <w:rsid w:val="000B5E79"/>
    <w:rsid w:val="000B5EA9"/>
    <w:rsid w:val="000B6097"/>
    <w:rsid w:val="000B6103"/>
    <w:rsid w:val="000B6125"/>
    <w:rsid w:val="000B62FB"/>
    <w:rsid w:val="000B648E"/>
    <w:rsid w:val="000B6F8F"/>
    <w:rsid w:val="000B7836"/>
    <w:rsid w:val="000B78ED"/>
    <w:rsid w:val="000B7D12"/>
    <w:rsid w:val="000B7E4F"/>
    <w:rsid w:val="000B7F08"/>
    <w:rsid w:val="000C0800"/>
    <w:rsid w:val="000C110B"/>
    <w:rsid w:val="000C1346"/>
    <w:rsid w:val="000C14F2"/>
    <w:rsid w:val="000C18AC"/>
    <w:rsid w:val="000C2482"/>
    <w:rsid w:val="000C25D1"/>
    <w:rsid w:val="000C29D9"/>
    <w:rsid w:val="000C2B46"/>
    <w:rsid w:val="000C2CB8"/>
    <w:rsid w:val="000C302B"/>
    <w:rsid w:val="000C336C"/>
    <w:rsid w:val="000C359E"/>
    <w:rsid w:val="000C391A"/>
    <w:rsid w:val="000C3C93"/>
    <w:rsid w:val="000C4816"/>
    <w:rsid w:val="000C4859"/>
    <w:rsid w:val="000C4D01"/>
    <w:rsid w:val="000C52BC"/>
    <w:rsid w:val="000C5350"/>
    <w:rsid w:val="000C58B4"/>
    <w:rsid w:val="000C5E04"/>
    <w:rsid w:val="000C5F58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1989"/>
    <w:rsid w:val="000D1AE2"/>
    <w:rsid w:val="000D2338"/>
    <w:rsid w:val="000D248B"/>
    <w:rsid w:val="000D2E12"/>
    <w:rsid w:val="000D35FF"/>
    <w:rsid w:val="000D36F8"/>
    <w:rsid w:val="000D370F"/>
    <w:rsid w:val="000D38B5"/>
    <w:rsid w:val="000D41C4"/>
    <w:rsid w:val="000D4785"/>
    <w:rsid w:val="000D4A8F"/>
    <w:rsid w:val="000D4DE4"/>
    <w:rsid w:val="000D574F"/>
    <w:rsid w:val="000D5A86"/>
    <w:rsid w:val="000D6201"/>
    <w:rsid w:val="000D622F"/>
    <w:rsid w:val="000D6597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BCF"/>
    <w:rsid w:val="000E0C78"/>
    <w:rsid w:val="000E0C80"/>
    <w:rsid w:val="000E0D2B"/>
    <w:rsid w:val="000E12B6"/>
    <w:rsid w:val="000E173E"/>
    <w:rsid w:val="000E1B9D"/>
    <w:rsid w:val="000E1DAB"/>
    <w:rsid w:val="000E22D1"/>
    <w:rsid w:val="000E2358"/>
    <w:rsid w:val="000E32B1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BD"/>
    <w:rsid w:val="000E6698"/>
    <w:rsid w:val="000E6960"/>
    <w:rsid w:val="000E6BAD"/>
    <w:rsid w:val="000E6E7D"/>
    <w:rsid w:val="000E7376"/>
    <w:rsid w:val="000E7D80"/>
    <w:rsid w:val="000F03AC"/>
    <w:rsid w:val="000F05F1"/>
    <w:rsid w:val="000F0B8E"/>
    <w:rsid w:val="000F0BF5"/>
    <w:rsid w:val="000F0CEE"/>
    <w:rsid w:val="000F151A"/>
    <w:rsid w:val="000F1AB4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EC1"/>
    <w:rsid w:val="000F5303"/>
    <w:rsid w:val="000F5BC1"/>
    <w:rsid w:val="000F5FFD"/>
    <w:rsid w:val="000F60DF"/>
    <w:rsid w:val="000F6195"/>
    <w:rsid w:val="000F61D0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7A3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C9"/>
    <w:rsid w:val="00103E67"/>
    <w:rsid w:val="00103EC3"/>
    <w:rsid w:val="00104A1C"/>
    <w:rsid w:val="00104A27"/>
    <w:rsid w:val="001053E1"/>
    <w:rsid w:val="001055BE"/>
    <w:rsid w:val="00105722"/>
    <w:rsid w:val="00105E44"/>
    <w:rsid w:val="00105F63"/>
    <w:rsid w:val="001062FE"/>
    <w:rsid w:val="00106683"/>
    <w:rsid w:val="00107005"/>
    <w:rsid w:val="0010783A"/>
    <w:rsid w:val="00107B24"/>
    <w:rsid w:val="00107BDF"/>
    <w:rsid w:val="0011007B"/>
    <w:rsid w:val="00110516"/>
    <w:rsid w:val="00110D35"/>
    <w:rsid w:val="001116AB"/>
    <w:rsid w:val="00111725"/>
    <w:rsid w:val="00111BA9"/>
    <w:rsid w:val="00112306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6ABF"/>
    <w:rsid w:val="00117122"/>
    <w:rsid w:val="00117D0A"/>
    <w:rsid w:val="00117F02"/>
    <w:rsid w:val="001201DD"/>
    <w:rsid w:val="0012022A"/>
    <w:rsid w:val="00120BB3"/>
    <w:rsid w:val="00121285"/>
    <w:rsid w:val="00121A7F"/>
    <w:rsid w:val="00121B48"/>
    <w:rsid w:val="00122010"/>
    <w:rsid w:val="001224F3"/>
    <w:rsid w:val="001228D0"/>
    <w:rsid w:val="001229A7"/>
    <w:rsid w:val="00122CFB"/>
    <w:rsid w:val="00122D5B"/>
    <w:rsid w:val="00123915"/>
    <w:rsid w:val="00123957"/>
    <w:rsid w:val="00123C22"/>
    <w:rsid w:val="00124D94"/>
    <w:rsid w:val="00124F92"/>
    <w:rsid w:val="00125074"/>
    <w:rsid w:val="001251A9"/>
    <w:rsid w:val="001251D1"/>
    <w:rsid w:val="00125FB5"/>
    <w:rsid w:val="00126164"/>
    <w:rsid w:val="00126299"/>
    <w:rsid w:val="001262FB"/>
    <w:rsid w:val="001270B7"/>
    <w:rsid w:val="001275C4"/>
    <w:rsid w:val="00127771"/>
    <w:rsid w:val="00127E3D"/>
    <w:rsid w:val="001301F8"/>
    <w:rsid w:val="00130274"/>
    <w:rsid w:val="00130A90"/>
    <w:rsid w:val="00130D3A"/>
    <w:rsid w:val="00130F73"/>
    <w:rsid w:val="001315FB"/>
    <w:rsid w:val="00131629"/>
    <w:rsid w:val="001319BC"/>
    <w:rsid w:val="00131A1D"/>
    <w:rsid w:val="00132202"/>
    <w:rsid w:val="001332DD"/>
    <w:rsid w:val="00133BFE"/>
    <w:rsid w:val="00133D6C"/>
    <w:rsid w:val="00133EA2"/>
    <w:rsid w:val="00134048"/>
    <w:rsid w:val="00134B72"/>
    <w:rsid w:val="00135870"/>
    <w:rsid w:val="00135A56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DF9"/>
    <w:rsid w:val="00142F9E"/>
    <w:rsid w:val="00142FA3"/>
    <w:rsid w:val="001431C7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415"/>
    <w:rsid w:val="0014672B"/>
    <w:rsid w:val="001478DB"/>
    <w:rsid w:val="00150924"/>
    <w:rsid w:val="00150A42"/>
    <w:rsid w:val="00150D83"/>
    <w:rsid w:val="00150D9F"/>
    <w:rsid w:val="00151353"/>
    <w:rsid w:val="00151401"/>
    <w:rsid w:val="001521A2"/>
    <w:rsid w:val="00152587"/>
    <w:rsid w:val="00152A4D"/>
    <w:rsid w:val="00152C02"/>
    <w:rsid w:val="00152CEA"/>
    <w:rsid w:val="00153A53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1187"/>
    <w:rsid w:val="0016165A"/>
    <w:rsid w:val="00161AA2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5072"/>
    <w:rsid w:val="00165188"/>
    <w:rsid w:val="001651A9"/>
    <w:rsid w:val="0016558F"/>
    <w:rsid w:val="00165DB3"/>
    <w:rsid w:val="00165F90"/>
    <w:rsid w:val="001664CD"/>
    <w:rsid w:val="00166528"/>
    <w:rsid w:val="0016680D"/>
    <w:rsid w:val="001669FB"/>
    <w:rsid w:val="00166BCD"/>
    <w:rsid w:val="00167055"/>
    <w:rsid w:val="001671D3"/>
    <w:rsid w:val="00167245"/>
    <w:rsid w:val="001679AB"/>
    <w:rsid w:val="0017069F"/>
    <w:rsid w:val="001707CF"/>
    <w:rsid w:val="0017093A"/>
    <w:rsid w:val="001709D3"/>
    <w:rsid w:val="00170B34"/>
    <w:rsid w:val="00170BA8"/>
    <w:rsid w:val="001712D9"/>
    <w:rsid w:val="00171397"/>
    <w:rsid w:val="001717C0"/>
    <w:rsid w:val="001718D4"/>
    <w:rsid w:val="00171ADD"/>
    <w:rsid w:val="00172AF5"/>
    <w:rsid w:val="00172E4C"/>
    <w:rsid w:val="001734B7"/>
    <w:rsid w:val="0017390B"/>
    <w:rsid w:val="00173E61"/>
    <w:rsid w:val="0017454F"/>
    <w:rsid w:val="001745A9"/>
    <w:rsid w:val="00174BBF"/>
    <w:rsid w:val="00174CC1"/>
    <w:rsid w:val="00176690"/>
    <w:rsid w:val="00176B3F"/>
    <w:rsid w:val="00177376"/>
    <w:rsid w:val="00177730"/>
    <w:rsid w:val="00177A9A"/>
    <w:rsid w:val="00180186"/>
    <w:rsid w:val="00180816"/>
    <w:rsid w:val="00181460"/>
    <w:rsid w:val="001819E1"/>
    <w:rsid w:val="00181A0F"/>
    <w:rsid w:val="00181A6D"/>
    <w:rsid w:val="00181D3C"/>
    <w:rsid w:val="00181E72"/>
    <w:rsid w:val="00182069"/>
    <w:rsid w:val="001821B6"/>
    <w:rsid w:val="0018236C"/>
    <w:rsid w:val="001826CA"/>
    <w:rsid w:val="00182AA0"/>
    <w:rsid w:val="0018392E"/>
    <w:rsid w:val="00183983"/>
    <w:rsid w:val="00183EA0"/>
    <w:rsid w:val="001840DB"/>
    <w:rsid w:val="0018414A"/>
    <w:rsid w:val="001841DC"/>
    <w:rsid w:val="00184A09"/>
    <w:rsid w:val="001852B9"/>
    <w:rsid w:val="00185C63"/>
    <w:rsid w:val="00185F88"/>
    <w:rsid w:val="0018614F"/>
    <w:rsid w:val="00186216"/>
    <w:rsid w:val="00186A97"/>
    <w:rsid w:val="00187153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265A"/>
    <w:rsid w:val="00192664"/>
    <w:rsid w:val="00192CE7"/>
    <w:rsid w:val="001930CA"/>
    <w:rsid w:val="0019314E"/>
    <w:rsid w:val="00193807"/>
    <w:rsid w:val="00193AFE"/>
    <w:rsid w:val="00193E12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8A5"/>
    <w:rsid w:val="00196B8B"/>
    <w:rsid w:val="001973C7"/>
    <w:rsid w:val="001A0077"/>
    <w:rsid w:val="001A051D"/>
    <w:rsid w:val="001A0D20"/>
    <w:rsid w:val="001A0DF0"/>
    <w:rsid w:val="001A17F2"/>
    <w:rsid w:val="001A1BB7"/>
    <w:rsid w:val="001A1FAC"/>
    <w:rsid w:val="001A2397"/>
    <w:rsid w:val="001A25FC"/>
    <w:rsid w:val="001A269B"/>
    <w:rsid w:val="001A29A0"/>
    <w:rsid w:val="001A2F6F"/>
    <w:rsid w:val="001A32B5"/>
    <w:rsid w:val="001A38DF"/>
    <w:rsid w:val="001A3A9F"/>
    <w:rsid w:val="001A432B"/>
    <w:rsid w:val="001A4401"/>
    <w:rsid w:val="001A5D1E"/>
    <w:rsid w:val="001A6330"/>
    <w:rsid w:val="001A69ED"/>
    <w:rsid w:val="001A6A5C"/>
    <w:rsid w:val="001A73A2"/>
    <w:rsid w:val="001A7A6F"/>
    <w:rsid w:val="001A7E83"/>
    <w:rsid w:val="001B096C"/>
    <w:rsid w:val="001B0A0E"/>
    <w:rsid w:val="001B0E30"/>
    <w:rsid w:val="001B0E41"/>
    <w:rsid w:val="001B1641"/>
    <w:rsid w:val="001B169A"/>
    <w:rsid w:val="001B19E1"/>
    <w:rsid w:val="001B2C76"/>
    <w:rsid w:val="001B3038"/>
    <w:rsid w:val="001B3422"/>
    <w:rsid w:val="001B3442"/>
    <w:rsid w:val="001B34A2"/>
    <w:rsid w:val="001B3685"/>
    <w:rsid w:val="001B3CEF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6E"/>
    <w:rsid w:val="001B6ABA"/>
    <w:rsid w:val="001B6B7E"/>
    <w:rsid w:val="001B74FD"/>
    <w:rsid w:val="001B7774"/>
    <w:rsid w:val="001B7D94"/>
    <w:rsid w:val="001C03F1"/>
    <w:rsid w:val="001C0414"/>
    <w:rsid w:val="001C0E7C"/>
    <w:rsid w:val="001C1503"/>
    <w:rsid w:val="001C16E2"/>
    <w:rsid w:val="001C16F8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52B1"/>
    <w:rsid w:val="001C55B9"/>
    <w:rsid w:val="001C58AA"/>
    <w:rsid w:val="001C5CF4"/>
    <w:rsid w:val="001C5D14"/>
    <w:rsid w:val="001C60A3"/>
    <w:rsid w:val="001C6461"/>
    <w:rsid w:val="001C6592"/>
    <w:rsid w:val="001C6F34"/>
    <w:rsid w:val="001C72D2"/>
    <w:rsid w:val="001C73B6"/>
    <w:rsid w:val="001C7685"/>
    <w:rsid w:val="001C76AB"/>
    <w:rsid w:val="001C780B"/>
    <w:rsid w:val="001D030F"/>
    <w:rsid w:val="001D0FAB"/>
    <w:rsid w:val="001D1B71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7F"/>
    <w:rsid w:val="001D3CB1"/>
    <w:rsid w:val="001D4036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BDE"/>
    <w:rsid w:val="001D6E1B"/>
    <w:rsid w:val="001D7098"/>
    <w:rsid w:val="001D7870"/>
    <w:rsid w:val="001D7B7B"/>
    <w:rsid w:val="001D7E4C"/>
    <w:rsid w:val="001D7F90"/>
    <w:rsid w:val="001E0171"/>
    <w:rsid w:val="001E052E"/>
    <w:rsid w:val="001E0882"/>
    <w:rsid w:val="001E0A5A"/>
    <w:rsid w:val="001E10D0"/>
    <w:rsid w:val="001E12DA"/>
    <w:rsid w:val="001E16E9"/>
    <w:rsid w:val="001E1761"/>
    <w:rsid w:val="001E20F0"/>
    <w:rsid w:val="001E2533"/>
    <w:rsid w:val="001E255F"/>
    <w:rsid w:val="001E33C8"/>
    <w:rsid w:val="001E3555"/>
    <w:rsid w:val="001E3E21"/>
    <w:rsid w:val="001E4458"/>
    <w:rsid w:val="001E47E7"/>
    <w:rsid w:val="001E4AA4"/>
    <w:rsid w:val="001E5261"/>
    <w:rsid w:val="001E5AA8"/>
    <w:rsid w:val="001E5B82"/>
    <w:rsid w:val="001E6043"/>
    <w:rsid w:val="001E66CF"/>
    <w:rsid w:val="001E6928"/>
    <w:rsid w:val="001E6A9A"/>
    <w:rsid w:val="001E7691"/>
    <w:rsid w:val="001E7C60"/>
    <w:rsid w:val="001E7DF1"/>
    <w:rsid w:val="001F0144"/>
    <w:rsid w:val="001F08B2"/>
    <w:rsid w:val="001F0A7D"/>
    <w:rsid w:val="001F0D2A"/>
    <w:rsid w:val="001F17F5"/>
    <w:rsid w:val="001F1FB9"/>
    <w:rsid w:val="001F2507"/>
    <w:rsid w:val="001F29D4"/>
    <w:rsid w:val="001F2A5F"/>
    <w:rsid w:val="001F2C1A"/>
    <w:rsid w:val="001F2F9D"/>
    <w:rsid w:val="001F3131"/>
    <w:rsid w:val="001F32A6"/>
    <w:rsid w:val="001F3D64"/>
    <w:rsid w:val="001F3E60"/>
    <w:rsid w:val="001F47D1"/>
    <w:rsid w:val="001F4A19"/>
    <w:rsid w:val="001F4CB1"/>
    <w:rsid w:val="001F4F3C"/>
    <w:rsid w:val="001F5AC7"/>
    <w:rsid w:val="001F6D89"/>
    <w:rsid w:val="001F7A34"/>
    <w:rsid w:val="001F7CE9"/>
    <w:rsid w:val="001F7E24"/>
    <w:rsid w:val="001F7F8A"/>
    <w:rsid w:val="00200B34"/>
    <w:rsid w:val="00200CC6"/>
    <w:rsid w:val="00201DCF"/>
    <w:rsid w:val="00201E4A"/>
    <w:rsid w:val="00202689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5F8F"/>
    <w:rsid w:val="002064EA"/>
    <w:rsid w:val="00206AFD"/>
    <w:rsid w:val="00207186"/>
    <w:rsid w:val="00207405"/>
    <w:rsid w:val="00210079"/>
    <w:rsid w:val="002100E9"/>
    <w:rsid w:val="0021079C"/>
    <w:rsid w:val="00211C29"/>
    <w:rsid w:val="00211E1B"/>
    <w:rsid w:val="00212BD9"/>
    <w:rsid w:val="002134BA"/>
    <w:rsid w:val="00213B67"/>
    <w:rsid w:val="00213B6B"/>
    <w:rsid w:val="00213F16"/>
    <w:rsid w:val="00214042"/>
    <w:rsid w:val="00214716"/>
    <w:rsid w:val="002150EA"/>
    <w:rsid w:val="0021511E"/>
    <w:rsid w:val="002159EA"/>
    <w:rsid w:val="00215BEE"/>
    <w:rsid w:val="00215EC1"/>
    <w:rsid w:val="00216CDC"/>
    <w:rsid w:val="00216F54"/>
    <w:rsid w:val="00217441"/>
    <w:rsid w:val="002177EA"/>
    <w:rsid w:val="00217932"/>
    <w:rsid w:val="00217A6D"/>
    <w:rsid w:val="00217E7C"/>
    <w:rsid w:val="002210F3"/>
    <w:rsid w:val="00221698"/>
    <w:rsid w:val="002219F3"/>
    <w:rsid w:val="00221C2F"/>
    <w:rsid w:val="00221EF5"/>
    <w:rsid w:val="00222EF8"/>
    <w:rsid w:val="0022306B"/>
    <w:rsid w:val="00223554"/>
    <w:rsid w:val="002235B7"/>
    <w:rsid w:val="002239E4"/>
    <w:rsid w:val="00223F27"/>
    <w:rsid w:val="00225690"/>
    <w:rsid w:val="002256D4"/>
    <w:rsid w:val="00225A15"/>
    <w:rsid w:val="002260AB"/>
    <w:rsid w:val="00226137"/>
    <w:rsid w:val="002266D1"/>
    <w:rsid w:val="00226D15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754"/>
    <w:rsid w:val="002316F4"/>
    <w:rsid w:val="00231DE9"/>
    <w:rsid w:val="002324A6"/>
    <w:rsid w:val="00232F90"/>
    <w:rsid w:val="00233BB6"/>
    <w:rsid w:val="0023440B"/>
    <w:rsid w:val="002347E6"/>
    <w:rsid w:val="002352DD"/>
    <w:rsid w:val="00235412"/>
    <w:rsid w:val="00235810"/>
    <w:rsid w:val="002365D6"/>
    <w:rsid w:val="00236A13"/>
    <w:rsid w:val="002370CB"/>
    <w:rsid w:val="00237C37"/>
    <w:rsid w:val="00237CC1"/>
    <w:rsid w:val="00237F32"/>
    <w:rsid w:val="00237F34"/>
    <w:rsid w:val="0024083D"/>
    <w:rsid w:val="002410B3"/>
    <w:rsid w:val="002413C5"/>
    <w:rsid w:val="00241B33"/>
    <w:rsid w:val="00242A24"/>
    <w:rsid w:val="00242B95"/>
    <w:rsid w:val="0024402E"/>
    <w:rsid w:val="00244212"/>
    <w:rsid w:val="00244C45"/>
    <w:rsid w:val="00244DBF"/>
    <w:rsid w:val="00244DD2"/>
    <w:rsid w:val="002458CF"/>
    <w:rsid w:val="00245B68"/>
    <w:rsid w:val="00245BC3"/>
    <w:rsid w:val="00246799"/>
    <w:rsid w:val="0024702A"/>
    <w:rsid w:val="00247447"/>
    <w:rsid w:val="002477B9"/>
    <w:rsid w:val="0024794E"/>
    <w:rsid w:val="0025071A"/>
    <w:rsid w:val="00250A09"/>
    <w:rsid w:val="00250B97"/>
    <w:rsid w:val="00251152"/>
    <w:rsid w:val="002514EC"/>
    <w:rsid w:val="00251CC0"/>
    <w:rsid w:val="00251F9A"/>
    <w:rsid w:val="002523D5"/>
    <w:rsid w:val="002524C5"/>
    <w:rsid w:val="00252582"/>
    <w:rsid w:val="002533C1"/>
    <w:rsid w:val="0025349A"/>
    <w:rsid w:val="00253BB2"/>
    <w:rsid w:val="00254501"/>
    <w:rsid w:val="00254745"/>
    <w:rsid w:val="002547A3"/>
    <w:rsid w:val="00254E08"/>
    <w:rsid w:val="00255A9F"/>
    <w:rsid w:val="002560AD"/>
    <w:rsid w:val="002562C4"/>
    <w:rsid w:val="0025675B"/>
    <w:rsid w:val="00256A57"/>
    <w:rsid w:val="002573BB"/>
    <w:rsid w:val="00257486"/>
    <w:rsid w:val="00257AE5"/>
    <w:rsid w:val="00260406"/>
    <w:rsid w:val="00260DDE"/>
    <w:rsid w:val="00261318"/>
    <w:rsid w:val="00261977"/>
    <w:rsid w:val="00261FEC"/>
    <w:rsid w:val="00262368"/>
    <w:rsid w:val="00262B2B"/>
    <w:rsid w:val="002630D4"/>
    <w:rsid w:val="002630E8"/>
    <w:rsid w:val="00263130"/>
    <w:rsid w:val="00263F98"/>
    <w:rsid w:val="0026429C"/>
    <w:rsid w:val="00264C41"/>
    <w:rsid w:val="00264FDE"/>
    <w:rsid w:val="00265215"/>
    <w:rsid w:val="0026527F"/>
    <w:rsid w:val="002654F3"/>
    <w:rsid w:val="00265709"/>
    <w:rsid w:val="00265AE9"/>
    <w:rsid w:val="002665A3"/>
    <w:rsid w:val="00266B17"/>
    <w:rsid w:val="00266D10"/>
    <w:rsid w:val="002674F1"/>
    <w:rsid w:val="002676D4"/>
    <w:rsid w:val="002677D1"/>
    <w:rsid w:val="00267D6C"/>
    <w:rsid w:val="002706C6"/>
    <w:rsid w:val="00270EF9"/>
    <w:rsid w:val="00271F85"/>
    <w:rsid w:val="00272079"/>
    <w:rsid w:val="0027224D"/>
    <w:rsid w:val="00272632"/>
    <w:rsid w:val="0027491D"/>
    <w:rsid w:val="002749B8"/>
    <w:rsid w:val="00277BBC"/>
    <w:rsid w:val="002801C7"/>
    <w:rsid w:val="002803CD"/>
    <w:rsid w:val="0028057D"/>
    <w:rsid w:val="0028095C"/>
    <w:rsid w:val="002809AB"/>
    <w:rsid w:val="00280EFB"/>
    <w:rsid w:val="0028102B"/>
    <w:rsid w:val="00281A1C"/>
    <w:rsid w:val="002829C5"/>
    <w:rsid w:val="00282FC3"/>
    <w:rsid w:val="00283163"/>
    <w:rsid w:val="0028352A"/>
    <w:rsid w:val="00283994"/>
    <w:rsid w:val="00283A1D"/>
    <w:rsid w:val="00283BDA"/>
    <w:rsid w:val="00284093"/>
    <w:rsid w:val="0028419E"/>
    <w:rsid w:val="002842AA"/>
    <w:rsid w:val="00284EAA"/>
    <w:rsid w:val="00284F99"/>
    <w:rsid w:val="00285AAB"/>
    <w:rsid w:val="00285E58"/>
    <w:rsid w:val="00286438"/>
    <w:rsid w:val="002876BB"/>
    <w:rsid w:val="002878C9"/>
    <w:rsid w:val="00287A91"/>
    <w:rsid w:val="00290A0C"/>
    <w:rsid w:val="00291789"/>
    <w:rsid w:val="00291A25"/>
    <w:rsid w:val="002923B0"/>
    <w:rsid w:val="00292461"/>
    <w:rsid w:val="0029246F"/>
    <w:rsid w:val="00292580"/>
    <w:rsid w:val="00292968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D6D"/>
    <w:rsid w:val="00295226"/>
    <w:rsid w:val="002955E1"/>
    <w:rsid w:val="00295624"/>
    <w:rsid w:val="00295898"/>
    <w:rsid w:val="002966CC"/>
    <w:rsid w:val="00296D4B"/>
    <w:rsid w:val="002971E5"/>
    <w:rsid w:val="002A0CDD"/>
    <w:rsid w:val="002A2018"/>
    <w:rsid w:val="002A2038"/>
    <w:rsid w:val="002A2AE5"/>
    <w:rsid w:val="002A2D36"/>
    <w:rsid w:val="002A3F1F"/>
    <w:rsid w:val="002A42F5"/>
    <w:rsid w:val="002A4EDC"/>
    <w:rsid w:val="002A5179"/>
    <w:rsid w:val="002A5452"/>
    <w:rsid w:val="002A5CEC"/>
    <w:rsid w:val="002A6368"/>
    <w:rsid w:val="002A684E"/>
    <w:rsid w:val="002A6D7A"/>
    <w:rsid w:val="002A73B4"/>
    <w:rsid w:val="002A7917"/>
    <w:rsid w:val="002A7A01"/>
    <w:rsid w:val="002A7A14"/>
    <w:rsid w:val="002A7F45"/>
    <w:rsid w:val="002A7FBF"/>
    <w:rsid w:val="002B072E"/>
    <w:rsid w:val="002B0B05"/>
    <w:rsid w:val="002B1266"/>
    <w:rsid w:val="002B1BA8"/>
    <w:rsid w:val="002B1E10"/>
    <w:rsid w:val="002B21EB"/>
    <w:rsid w:val="002B256E"/>
    <w:rsid w:val="002B2B89"/>
    <w:rsid w:val="002B3EC3"/>
    <w:rsid w:val="002B3F36"/>
    <w:rsid w:val="002B4255"/>
    <w:rsid w:val="002B4C66"/>
    <w:rsid w:val="002B51CB"/>
    <w:rsid w:val="002B5613"/>
    <w:rsid w:val="002B5F2B"/>
    <w:rsid w:val="002B6381"/>
    <w:rsid w:val="002B67C5"/>
    <w:rsid w:val="002B6D9D"/>
    <w:rsid w:val="002B6E87"/>
    <w:rsid w:val="002B7083"/>
    <w:rsid w:val="002B78F7"/>
    <w:rsid w:val="002C05A0"/>
    <w:rsid w:val="002C09D7"/>
    <w:rsid w:val="002C0B68"/>
    <w:rsid w:val="002C0E3A"/>
    <w:rsid w:val="002C12E5"/>
    <w:rsid w:val="002C1633"/>
    <w:rsid w:val="002C1667"/>
    <w:rsid w:val="002C1734"/>
    <w:rsid w:val="002C1A24"/>
    <w:rsid w:val="002C27F9"/>
    <w:rsid w:val="002C2BE8"/>
    <w:rsid w:val="002C31E7"/>
    <w:rsid w:val="002C35C5"/>
    <w:rsid w:val="002C3618"/>
    <w:rsid w:val="002C36D2"/>
    <w:rsid w:val="002C38A7"/>
    <w:rsid w:val="002C38BE"/>
    <w:rsid w:val="002C3D3F"/>
    <w:rsid w:val="002C4683"/>
    <w:rsid w:val="002C4D31"/>
    <w:rsid w:val="002C54AC"/>
    <w:rsid w:val="002C58BF"/>
    <w:rsid w:val="002C5935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41A"/>
    <w:rsid w:val="002D0E57"/>
    <w:rsid w:val="002D0E7B"/>
    <w:rsid w:val="002D1372"/>
    <w:rsid w:val="002D1391"/>
    <w:rsid w:val="002D1E00"/>
    <w:rsid w:val="002D1EB9"/>
    <w:rsid w:val="002D2390"/>
    <w:rsid w:val="002D2462"/>
    <w:rsid w:val="002D2636"/>
    <w:rsid w:val="002D2D5A"/>
    <w:rsid w:val="002D2F0C"/>
    <w:rsid w:val="002D37E2"/>
    <w:rsid w:val="002D425D"/>
    <w:rsid w:val="002D4374"/>
    <w:rsid w:val="002D4383"/>
    <w:rsid w:val="002D59A1"/>
    <w:rsid w:val="002D5D4E"/>
    <w:rsid w:val="002D5E07"/>
    <w:rsid w:val="002D6DFF"/>
    <w:rsid w:val="002D7461"/>
    <w:rsid w:val="002D7AE1"/>
    <w:rsid w:val="002D7BB7"/>
    <w:rsid w:val="002D7CA3"/>
    <w:rsid w:val="002E0B11"/>
    <w:rsid w:val="002E0BC1"/>
    <w:rsid w:val="002E1396"/>
    <w:rsid w:val="002E220D"/>
    <w:rsid w:val="002E244F"/>
    <w:rsid w:val="002E2665"/>
    <w:rsid w:val="002E2802"/>
    <w:rsid w:val="002E2B12"/>
    <w:rsid w:val="002E2B5C"/>
    <w:rsid w:val="002E2FC0"/>
    <w:rsid w:val="002E3296"/>
    <w:rsid w:val="002E3AE2"/>
    <w:rsid w:val="002E3F11"/>
    <w:rsid w:val="002E421E"/>
    <w:rsid w:val="002E4F45"/>
    <w:rsid w:val="002E5701"/>
    <w:rsid w:val="002E6369"/>
    <w:rsid w:val="002E6479"/>
    <w:rsid w:val="002E6E5F"/>
    <w:rsid w:val="002E6FD2"/>
    <w:rsid w:val="002E72A1"/>
    <w:rsid w:val="002F0AC4"/>
    <w:rsid w:val="002F0EDC"/>
    <w:rsid w:val="002F0F27"/>
    <w:rsid w:val="002F0FD9"/>
    <w:rsid w:val="002F1078"/>
    <w:rsid w:val="002F1299"/>
    <w:rsid w:val="002F19CD"/>
    <w:rsid w:val="002F19DA"/>
    <w:rsid w:val="002F1A6F"/>
    <w:rsid w:val="002F1DA0"/>
    <w:rsid w:val="002F2A6C"/>
    <w:rsid w:val="002F2D15"/>
    <w:rsid w:val="002F2EF5"/>
    <w:rsid w:val="002F3002"/>
    <w:rsid w:val="002F323D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65DD"/>
    <w:rsid w:val="002F6C84"/>
    <w:rsid w:val="002F6E44"/>
    <w:rsid w:val="002F6EED"/>
    <w:rsid w:val="002F72B1"/>
    <w:rsid w:val="002F74F1"/>
    <w:rsid w:val="002F75F3"/>
    <w:rsid w:val="002F7EAA"/>
    <w:rsid w:val="0030026C"/>
    <w:rsid w:val="00300F0B"/>
    <w:rsid w:val="003017A2"/>
    <w:rsid w:val="0030186C"/>
    <w:rsid w:val="003025BD"/>
    <w:rsid w:val="003035BB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88F"/>
    <w:rsid w:val="00310C43"/>
    <w:rsid w:val="0031181F"/>
    <w:rsid w:val="00312045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DD7"/>
    <w:rsid w:val="003163F6"/>
    <w:rsid w:val="003164B2"/>
    <w:rsid w:val="00316589"/>
    <w:rsid w:val="00316B58"/>
    <w:rsid w:val="00316E84"/>
    <w:rsid w:val="003176A6"/>
    <w:rsid w:val="003176E9"/>
    <w:rsid w:val="00317B5E"/>
    <w:rsid w:val="00320045"/>
    <w:rsid w:val="00320339"/>
    <w:rsid w:val="00320A37"/>
    <w:rsid w:val="00320E71"/>
    <w:rsid w:val="0032148D"/>
    <w:rsid w:val="00321839"/>
    <w:rsid w:val="00321ABD"/>
    <w:rsid w:val="00321B0A"/>
    <w:rsid w:val="00321CBC"/>
    <w:rsid w:val="00321D27"/>
    <w:rsid w:val="00322257"/>
    <w:rsid w:val="003225DA"/>
    <w:rsid w:val="00322D2C"/>
    <w:rsid w:val="00322EDB"/>
    <w:rsid w:val="00323422"/>
    <w:rsid w:val="00323B61"/>
    <w:rsid w:val="00323F67"/>
    <w:rsid w:val="00325BE8"/>
    <w:rsid w:val="00326914"/>
    <w:rsid w:val="003269ED"/>
    <w:rsid w:val="0032749A"/>
    <w:rsid w:val="003276EA"/>
    <w:rsid w:val="00327706"/>
    <w:rsid w:val="003278CE"/>
    <w:rsid w:val="003278E8"/>
    <w:rsid w:val="00327A31"/>
    <w:rsid w:val="00327C80"/>
    <w:rsid w:val="00327EA6"/>
    <w:rsid w:val="00327EC6"/>
    <w:rsid w:val="00330677"/>
    <w:rsid w:val="0033084A"/>
    <w:rsid w:val="00330E1D"/>
    <w:rsid w:val="00331243"/>
    <w:rsid w:val="00331DDE"/>
    <w:rsid w:val="00331F4F"/>
    <w:rsid w:val="003321A1"/>
    <w:rsid w:val="00332477"/>
    <w:rsid w:val="003327BC"/>
    <w:rsid w:val="003330FC"/>
    <w:rsid w:val="00333E21"/>
    <w:rsid w:val="003342BB"/>
    <w:rsid w:val="0033431E"/>
    <w:rsid w:val="00334818"/>
    <w:rsid w:val="00334C49"/>
    <w:rsid w:val="00335033"/>
    <w:rsid w:val="00335689"/>
    <w:rsid w:val="00335C01"/>
    <w:rsid w:val="00335C2C"/>
    <w:rsid w:val="003361C0"/>
    <w:rsid w:val="00336376"/>
    <w:rsid w:val="003365D9"/>
    <w:rsid w:val="003369A9"/>
    <w:rsid w:val="00336D7A"/>
    <w:rsid w:val="0034008E"/>
    <w:rsid w:val="0034011F"/>
    <w:rsid w:val="00340AB1"/>
    <w:rsid w:val="00340F20"/>
    <w:rsid w:val="00341404"/>
    <w:rsid w:val="00341AF7"/>
    <w:rsid w:val="003421E1"/>
    <w:rsid w:val="00343634"/>
    <w:rsid w:val="0034389D"/>
    <w:rsid w:val="00344B16"/>
    <w:rsid w:val="00344DDC"/>
    <w:rsid w:val="00345DC1"/>
    <w:rsid w:val="00345EF4"/>
    <w:rsid w:val="00345EFB"/>
    <w:rsid w:val="003460EA"/>
    <w:rsid w:val="00346784"/>
    <w:rsid w:val="00346B4F"/>
    <w:rsid w:val="00346E1E"/>
    <w:rsid w:val="0034730D"/>
    <w:rsid w:val="0034743F"/>
    <w:rsid w:val="003476DA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D12"/>
    <w:rsid w:val="00353EF4"/>
    <w:rsid w:val="0035406F"/>
    <w:rsid w:val="003544BB"/>
    <w:rsid w:val="003545AB"/>
    <w:rsid w:val="0035479A"/>
    <w:rsid w:val="00354D99"/>
    <w:rsid w:val="003553F3"/>
    <w:rsid w:val="00356A9A"/>
    <w:rsid w:val="00356EB0"/>
    <w:rsid w:val="00356FB8"/>
    <w:rsid w:val="003576DE"/>
    <w:rsid w:val="00357769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AF"/>
    <w:rsid w:val="00363272"/>
    <w:rsid w:val="00363B7A"/>
    <w:rsid w:val="00363CAE"/>
    <w:rsid w:val="00363CBE"/>
    <w:rsid w:val="00363F3E"/>
    <w:rsid w:val="0036497F"/>
    <w:rsid w:val="00364983"/>
    <w:rsid w:val="00364B19"/>
    <w:rsid w:val="0036537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0DFA"/>
    <w:rsid w:val="00371283"/>
    <w:rsid w:val="00373473"/>
    <w:rsid w:val="003738F6"/>
    <w:rsid w:val="00373D9D"/>
    <w:rsid w:val="00374183"/>
    <w:rsid w:val="003744C8"/>
    <w:rsid w:val="00374785"/>
    <w:rsid w:val="00374B7A"/>
    <w:rsid w:val="00374F7E"/>
    <w:rsid w:val="00375047"/>
    <w:rsid w:val="003751B0"/>
    <w:rsid w:val="00375687"/>
    <w:rsid w:val="0037626A"/>
    <w:rsid w:val="0037644E"/>
    <w:rsid w:val="003768BB"/>
    <w:rsid w:val="00376A3C"/>
    <w:rsid w:val="00376B84"/>
    <w:rsid w:val="0037705B"/>
    <w:rsid w:val="003773FD"/>
    <w:rsid w:val="003775BD"/>
    <w:rsid w:val="00377FC8"/>
    <w:rsid w:val="00380AE7"/>
    <w:rsid w:val="00380EBA"/>
    <w:rsid w:val="003812DF"/>
    <w:rsid w:val="0038163B"/>
    <w:rsid w:val="00381868"/>
    <w:rsid w:val="00381969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4284"/>
    <w:rsid w:val="00384B1D"/>
    <w:rsid w:val="00384FAF"/>
    <w:rsid w:val="00385156"/>
    <w:rsid w:val="003852C5"/>
    <w:rsid w:val="00385D97"/>
    <w:rsid w:val="00385F02"/>
    <w:rsid w:val="003863BC"/>
    <w:rsid w:val="00386823"/>
    <w:rsid w:val="00386CDE"/>
    <w:rsid w:val="00386D04"/>
    <w:rsid w:val="0038759B"/>
    <w:rsid w:val="0038771B"/>
    <w:rsid w:val="00387FE5"/>
    <w:rsid w:val="0039027C"/>
    <w:rsid w:val="00390390"/>
    <w:rsid w:val="003906FD"/>
    <w:rsid w:val="00390AFF"/>
    <w:rsid w:val="00390BAD"/>
    <w:rsid w:val="00390CF8"/>
    <w:rsid w:val="00390F39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B51"/>
    <w:rsid w:val="00397E12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DEA"/>
    <w:rsid w:val="003A3E63"/>
    <w:rsid w:val="003A4024"/>
    <w:rsid w:val="003A40C6"/>
    <w:rsid w:val="003A475B"/>
    <w:rsid w:val="003A4C5B"/>
    <w:rsid w:val="003A4CDD"/>
    <w:rsid w:val="003A504A"/>
    <w:rsid w:val="003A5756"/>
    <w:rsid w:val="003A5804"/>
    <w:rsid w:val="003A58EA"/>
    <w:rsid w:val="003A7212"/>
    <w:rsid w:val="003A7358"/>
    <w:rsid w:val="003A785C"/>
    <w:rsid w:val="003A7862"/>
    <w:rsid w:val="003A7D94"/>
    <w:rsid w:val="003B0697"/>
    <w:rsid w:val="003B16C4"/>
    <w:rsid w:val="003B172D"/>
    <w:rsid w:val="003B29FC"/>
    <w:rsid w:val="003B2F2A"/>
    <w:rsid w:val="003B3AA2"/>
    <w:rsid w:val="003B40B8"/>
    <w:rsid w:val="003B4252"/>
    <w:rsid w:val="003B4940"/>
    <w:rsid w:val="003B52EF"/>
    <w:rsid w:val="003B5521"/>
    <w:rsid w:val="003B56D7"/>
    <w:rsid w:val="003B5D4B"/>
    <w:rsid w:val="003B60D8"/>
    <w:rsid w:val="003B6537"/>
    <w:rsid w:val="003B6F6C"/>
    <w:rsid w:val="003B7687"/>
    <w:rsid w:val="003B7707"/>
    <w:rsid w:val="003B7782"/>
    <w:rsid w:val="003B7B12"/>
    <w:rsid w:val="003B7E79"/>
    <w:rsid w:val="003C02A0"/>
    <w:rsid w:val="003C032C"/>
    <w:rsid w:val="003C0EFC"/>
    <w:rsid w:val="003C14E0"/>
    <w:rsid w:val="003C1568"/>
    <w:rsid w:val="003C1A38"/>
    <w:rsid w:val="003C1B8B"/>
    <w:rsid w:val="003C2264"/>
    <w:rsid w:val="003C22BA"/>
    <w:rsid w:val="003C232B"/>
    <w:rsid w:val="003C2882"/>
    <w:rsid w:val="003C3303"/>
    <w:rsid w:val="003C3399"/>
    <w:rsid w:val="003C35EA"/>
    <w:rsid w:val="003C40F3"/>
    <w:rsid w:val="003C4E24"/>
    <w:rsid w:val="003C4FB4"/>
    <w:rsid w:val="003C5211"/>
    <w:rsid w:val="003C5E2A"/>
    <w:rsid w:val="003C749D"/>
    <w:rsid w:val="003C7A64"/>
    <w:rsid w:val="003C7B1D"/>
    <w:rsid w:val="003C7EBD"/>
    <w:rsid w:val="003D01AF"/>
    <w:rsid w:val="003D0633"/>
    <w:rsid w:val="003D0BE6"/>
    <w:rsid w:val="003D0BF3"/>
    <w:rsid w:val="003D1253"/>
    <w:rsid w:val="003D1EF5"/>
    <w:rsid w:val="003D215C"/>
    <w:rsid w:val="003D2F8A"/>
    <w:rsid w:val="003D36FD"/>
    <w:rsid w:val="003D38C9"/>
    <w:rsid w:val="003D3B93"/>
    <w:rsid w:val="003D3DEC"/>
    <w:rsid w:val="003D407B"/>
    <w:rsid w:val="003D5A06"/>
    <w:rsid w:val="003D5C92"/>
    <w:rsid w:val="003D5D2D"/>
    <w:rsid w:val="003D60E4"/>
    <w:rsid w:val="003D6F7E"/>
    <w:rsid w:val="003D7D19"/>
    <w:rsid w:val="003D7F5C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B30"/>
    <w:rsid w:val="003E3F71"/>
    <w:rsid w:val="003E413B"/>
    <w:rsid w:val="003E41D5"/>
    <w:rsid w:val="003E4567"/>
    <w:rsid w:val="003E4ACF"/>
    <w:rsid w:val="003E50E6"/>
    <w:rsid w:val="003E516D"/>
    <w:rsid w:val="003E6221"/>
    <w:rsid w:val="003E6364"/>
    <w:rsid w:val="003E66B9"/>
    <w:rsid w:val="003E7409"/>
    <w:rsid w:val="003E7A87"/>
    <w:rsid w:val="003E7BFA"/>
    <w:rsid w:val="003E7F41"/>
    <w:rsid w:val="003F0320"/>
    <w:rsid w:val="003F14A7"/>
    <w:rsid w:val="003F20D5"/>
    <w:rsid w:val="003F23DA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504B"/>
    <w:rsid w:val="003F5E93"/>
    <w:rsid w:val="003F6320"/>
    <w:rsid w:val="003F68D0"/>
    <w:rsid w:val="003F7882"/>
    <w:rsid w:val="003F7887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924"/>
    <w:rsid w:val="00403EED"/>
    <w:rsid w:val="00404F1F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F0"/>
    <w:rsid w:val="0040739F"/>
    <w:rsid w:val="00407663"/>
    <w:rsid w:val="00410227"/>
    <w:rsid w:val="00410317"/>
    <w:rsid w:val="004105CD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7A1"/>
    <w:rsid w:val="00412D4A"/>
    <w:rsid w:val="0041357E"/>
    <w:rsid w:val="0041364E"/>
    <w:rsid w:val="00413C22"/>
    <w:rsid w:val="00413F9A"/>
    <w:rsid w:val="00414208"/>
    <w:rsid w:val="00414994"/>
    <w:rsid w:val="00414ED3"/>
    <w:rsid w:val="00415245"/>
    <w:rsid w:val="004156EB"/>
    <w:rsid w:val="004157CB"/>
    <w:rsid w:val="00415B4E"/>
    <w:rsid w:val="00415D66"/>
    <w:rsid w:val="00415D69"/>
    <w:rsid w:val="00415E04"/>
    <w:rsid w:val="00415F2B"/>
    <w:rsid w:val="0041676E"/>
    <w:rsid w:val="00416859"/>
    <w:rsid w:val="00417065"/>
    <w:rsid w:val="0041771E"/>
    <w:rsid w:val="004179C1"/>
    <w:rsid w:val="00417C6E"/>
    <w:rsid w:val="004200D3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1253"/>
    <w:rsid w:val="00421712"/>
    <w:rsid w:val="00421EAF"/>
    <w:rsid w:val="00421EE7"/>
    <w:rsid w:val="004220AF"/>
    <w:rsid w:val="0042290D"/>
    <w:rsid w:val="0042308F"/>
    <w:rsid w:val="00423227"/>
    <w:rsid w:val="004234DA"/>
    <w:rsid w:val="00423565"/>
    <w:rsid w:val="004236E7"/>
    <w:rsid w:val="00423AF6"/>
    <w:rsid w:val="00423C0D"/>
    <w:rsid w:val="00423F0B"/>
    <w:rsid w:val="00424126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AD9"/>
    <w:rsid w:val="00430DD7"/>
    <w:rsid w:val="00431169"/>
    <w:rsid w:val="0043121D"/>
    <w:rsid w:val="004315D1"/>
    <w:rsid w:val="00431664"/>
    <w:rsid w:val="00431D85"/>
    <w:rsid w:val="00431FB3"/>
    <w:rsid w:val="004320F4"/>
    <w:rsid w:val="00432222"/>
    <w:rsid w:val="004322CE"/>
    <w:rsid w:val="0043257D"/>
    <w:rsid w:val="004327FE"/>
    <w:rsid w:val="004328BA"/>
    <w:rsid w:val="00432A77"/>
    <w:rsid w:val="00432D2C"/>
    <w:rsid w:val="004330E7"/>
    <w:rsid w:val="00433624"/>
    <w:rsid w:val="00433D7A"/>
    <w:rsid w:val="004342D3"/>
    <w:rsid w:val="00434767"/>
    <w:rsid w:val="00435C70"/>
    <w:rsid w:val="00435D99"/>
    <w:rsid w:val="0043609F"/>
    <w:rsid w:val="004360D2"/>
    <w:rsid w:val="0043634B"/>
    <w:rsid w:val="00436769"/>
    <w:rsid w:val="00436F06"/>
    <w:rsid w:val="004402F7"/>
    <w:rsid w:val="00440449"/>
    <w:rsid w:val="0044074B"/>
    <w:rsid w:val="004407C1"/>
    <w:rsid w:val="00440BD1"/>
    <w:rsid w:val="00440CB8"/>
    <w:rsid w:val="0044102A"/>
    <w:rsid w:val="0044117C"/>
    <w:rsid w:val="004412FF"/>
    <w:rsid w:val="0044148A"/>
    <w:rsid w:val="00441660"/>
    <w:rsid w:val="00441AEF"/>
    <w:rsid w:val="00442F99"/>
    <w:rsid w:val="004431C4"/>
    <w:rsid w:val="00443766"/>
    <w:rsid w:val="0044388D"/>
    <w:rsid w:val="00443FCA"/>
    <w:rsid w:val="004448E6"/>
    <w:rsid w:val="00444BF4"/>
    <w:rsid w:val="00444CC2"/>
    <w:rsid w:val="00444CD6"/>
    <w:rsid w:val="00444FA3"/>
    <w:rsid w:val="00445090"/>
    <w:rsid w:val="004450D8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550"/>
    <w:rsid w:val="00450890"/>
    <w:rsid w:val="00450B25"/>
    <w:rsid w:val="00450CDE"/>
    <w:rsid w:val="00450E06"/>
    <w:rsid w:val="004518A7"/>
    <w:rsid w:val="00452109"/>
    <w:rsid w:val="004521B9"/>
    <w:rsid w:val="0045222E"/>
    <w:rsid w:val="00452BE2"/>
    <w:rsid w:val="00452C8B"/>
    <w:rsid w:val="00452E40"/>
    <w:rsid w:val="0045336A"/>
    <w:rsid w:val="004537B5"/>
    <w:rsid w:val="00454959"/>
    <w:rsid w:val="00455204"/>
    <w:rsid w:val="00455285"/>
    <w:rsid w:val="004554A1"/>
    <w:rsid w:val="00455DC9"/>
    <w:rsid w:val="0045649B"/>
    <w:rsid w:val="00456F3D"/>
    <w:rsid w:val="00457207"/>
    <w:rsid w:val="0046005D"/>
    <w:rsid w:val="004603DB"/>
    <w:rsid w:val="00460680"/>
    <w:rsid w:val="00460CD6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204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04E"/>
    <w:rsid w:val="0047667B"/>
    <w:rsid w:val="00476E3C"/>
    <w:rsid w:val="00480B92"/>
    <w:rsid w:val="00480C89"/>
    <w:rsid w:val="00480CCF"/>
    <w:rsid w:val="00480E68"/>
    <w:rsid w:val="00480E6A"/>
    <w:rsid w:val="004813F9"/>
    <w:rsid w:val="00481E46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4322"/>
    <w:rsid w:val="004846D6"/>
    <w:rsid w:val="00484D9B"/>
    <w:rsid w:val="00485079"/>
    <w:rsid w:val="0048537C"/>
    <w:rsid w:val="0048576D"/>
    <w:rsid w:val="004858B8"/>
    <w:rsid w:val="0048592B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890"/>
    <w:rsid w:val="00491D36"/>
    <w:rsid w:val="0049207A"/>
    <w:rsid w:val="0049259C"/>
    <w:rsid w:val="0049274E"/>
    <w:rsid w:val="00492BDB"/>
    <w:rsid w:val="00492D67"/>
    <w:rsid w:val="00493513"/>
    <w:rsid w:val="0049373B"/>
    <w:rsid w:val="00493D0F"/>
    <w:rsid w:val="004940E8"/>
    <w:rsid w:val="00494A32"/>
    <w:rsid w:val="00494B0A"/>
    <w:rsid w:val="00494B20"/>
    <w:rsid w:val="00494C30"/>
    <w:rsid w:val="00495ABC"/>
    <w:rsid w:val="00495AE3"/>
    <w:rsid w:val="00497012"/>
    <w:rsid w:val="004971FA"/>
    <w:rsid w:val="0049735B"/>
    <w:rsid w:val="004A030E"/>
    <w:rsid w:val="004A041F"/>
    <w:rsid w:val="004A043F"/>
    <w:rsid w:val="004A0E54"/>
    <w:rsid w:val="004A1340"/>
    <w:rsid w:val="004A1545"/>
    <w:rsid w:val="004A1AE1"/>
    <w:rsid w:val="004A2198"/>
    <w:rsid w:val="004A36BE"/>
    <w:rsid w:val="004A3897"/>
    <w:rsid w:val="004A39EF"/>
    <w:rsid w:val="004A3AE1"/>
    <w:rsid w:val="004A3B3D"/>
    <w:rsid w:val="004A43B7"/>
    <w:rsid w:val="004A47D5"/>
    <w:rsid w:val="004A486F"/>
    <w:rsid w:val="004A52CD"/>
    <w:rsid w:val="004A554C"/>
    <w:rsid w:val="004A55A7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BDA"/>
    <w:rsid w:val="004B0C82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6F2"/>
    <w:rsid w:val="004B6A84"/>
    <w:rsid w:val="004B6AFE"/>
    <w:rsid w:val="004B71F9"/>
    <w:rsid w:val="004B7E01"/>
    <w:rsid w:val="004C04D5"/>
    <w:rsid w:val="004C0CC9"/>
    <w:rsid w:val="004C17E0"/>
    <w:rsid w:val="004C1F0F"/>
    <w:rsid w:val="004C2636"/>
    <w:rsid w:val="004C2918"/>
    <w:rsid w:val="004C2C6A"/>
    <w:rsid w:val="004C2CB9"/>
    <w:rsid w:val="004C3C31"/>
    <w:rsid w:val="004C4243"/>
    <w:rsid w:val="004C44F7"/>
    <w:rsid w:val="004C50D3"/>
    <w:rsid w:val="004C5230"/>
    <w:rsid w:val="004C5449"/>
    <w:rsid w:val="004C65B8"/>
    <w:rsid w:val="004C6A20"/>
    <w:rsid w:val="004C781E"/>
    <w:rsid w:val="004C7D1D"/>
    <w:rsid w:val="004D0706"/>
    <w:rsid w:val="004D0BC5"/>
    <w:rsid w:val="004D0F94"/>
    <w:rsid w:val="004D12E1"/>
    <w:rsid w:val="004D1459"/>
    <w:rsid w:val="004D1ADC"/>
    <w:rsid w:val="004D1FA6"/>
    <w:rsid w:val="004D2455"/>
    <w:rsid w:val="004D25AF"/>
    <w:rsid w:val="004D2E30"/>
    <w:rsid w:val="004D3059"/>
    <w:rsid w:val="004D30E5"/>
    <w:rsid w:val="004D31E1"/>
    <w:rsid w:val="004D365B"/>
    <w:rsid w:val="004D3B0C"/>
    <w:rsid w:val="004D3CC8"/>
    <w:rsid w:val="004D4132"/>
    <w:rsid w:val="004D4CF7"/>
    <w:rsid w:val="004D4D25"/>
    <w:rsid w:val="004D5746"/>
    <w:rsid w:val="004D5DEE"/>
    <w:rsid w:val="004D6349"/>
    <w:rsid w:val="004D63A8"/>
    <w:rsid w:val="004D656A"/>
    <w:rsid w:val="004D657F"/>
    <w:rsid w:val="004D7398"/>
    <w:rsid w:val="004D73B5"/>
    <w:rsid w:val="004D75C2"/>
    <w:rsid w:val="004E05DD"/>
    <w:rsid w:val="004E0F81"/>
    <w:rsid w:val="004E1196"/>
    <w:rsid w:val="004E1372"/>
    <w:rsid w:val="004E1A26"/>
    <w:rsid w:val="004E2389"/>
    <w:rsid w:val="004E257D"/>
    <w:rsid w:val="004E3075"/>
    <w:rsid w:val="004E32AA"/>
    <w:rsid w:val="004E32BD"/>
    <w:rsid w:val="004E352C"/>
    <w:rsid w:val="004E37EE"/>
    <w:rsid w:val="004E3AC3"/>
    <w:rsid w:val="004E3F9A"/>
    <w:rsid w:val="004E423C"/>
    <w:rsid w:val="004E44BC"/>
    <w:rsid w:val="004E464C"/>
    <w:rsid w:val="004E46D2"/>
    <w:rsid w:val="004E4A05"/>
    <w:rsid w:val="004E4E5E"/>
    <w:rsid w:val="004E6B76"/>
    <w:rsid w:val="004E78D9"/>
    <w:rsid w:val="004F04CF"/>
    <w:rsid w:val="004F0999"/>
    <w:rsid w:val="004F0CC6"/>
    <w:rsid w:val="004F13D8"/>
    <w:rsid w:val="004F1471"/>
    <w:rsid w:val="004F1520"/>
    <w:rsid w:val="004F165C"/>
    <w:rsid w:val="004F1861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816"/>
    <w:rsid w:val="004F6974"/>
    <w:rsid w:val="004F6B77"/>
    <w:rsid w:val="004F761F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485"/>
    <w:rsid w:val="0050305D"/>
    <w:rsid w:val="00503328"/>
    <w:rsid w:val="0050339F"/>
    <w:rsid w:val="005038C3"/>
    <w:rsid w:val="00504386"/>
    <w:rsid w:val="0050460B"/>
    <w:rsid w:val="00504723"/>
    <w:rsid w:val="00505095"/>
    <w:rsid w:val="0050528B"/>
    <w:rsid w:val="0050532F"/>
    <w:rsid w:val="005053A4"/>
    <w:rsid w:val="00505486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1BAB"/>
    <w:rsid w:val="005121D0"/>
    <w:rsid w:val="00513A9A"/>
    <w:rsid w:val="00513E1D"/>
    <w:rsid w:val="005141AF"/>
    <w:rsid w:val="0051451D"/>
    <w:rsid w:val="00515217"/>
    <w:rsid w:val="00515419"/>
    <w:rsid w:val="005156A6"/>
    <w:rsid w:val="00515CE0"/>
    <w:rsid w:val="005160C5"/>
    <w:rsid w:val="00516127"/>
    <w:rsid w:val="0051647C"/>
    <w:rsid w:val="005165FE"/>
    <w:rsid w:val="00516E78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913"/>
    <w:rsid w:val="00522ECA"/>
    <w:rsid w:val="00522FFF"/>
    <w:rsid w:val="0052336F"/>
    <w:rsid w:val="0052423D"/>
    <w:rsid w:val="005246EE"/>
    <w:rsid w:val="0052533F"/>
    <w:rsid w:val="00525AB0"/>
    <w:rsid w:val="00525D22"/>
    <w:rsid w:val="00525E6C"/>
    <w:rsid w:val="00526073"/>
    <w:rsid w:val="00526551"/>
    <w:rsid w:val="005269DB"/>
    <w:rsid w:val="00527252"/>
    <w:rsid w:val="00527A19"/>
    <w:rsid w:val="00527FE6"/>
    <w:rsid w:val="00530059"/>
    <w:rsid w:val="005301AE"/>
    <w:rsid w:val="00530457"/>
    <w:rsid w:val="005308D0"/>
    <w:rsid w:val="00530DE3"/>
    <w:rsid w:val="00530EB8"/>
    <w:rsid w:val="00530F73"/>
    <w:rsid w:val="005315F5"/>
    <w:rsid w:val="005317A6"/>
    <w:rsid w:val="005318B0"/>
    <w:rsid w:val="00531BD0"/>
    <w:rsid w:val="00531BEF"/>
    <w:rsid w:val="00531D69"/>
    <w:rsid w:val="00531D99"/>
    <w:rsid w:val="00531E00"/>
    <w:rsid w:val="00532250"/>
    <w:rsid w:val="00532456"/>
    <w:rsid w:val="00532E7F"/>
    <w:rsid w:val="00532FCA"/>
    <w:rsid w:val="00533245"/>
    <w:rsid w:val="005338A3"/>
    <w:rsid w:val="00533C64"/>
    <w:rsid w:val="00533E41"/>
    <w:rsid w:val="005345D2"/>
    <w:rsid w:val="0053487E"/>
    <w:rsid w:val="00534A0F"/>
    <w:rsid w:val="00534BC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DBE"/>
    <w:rsid w:val="00536FFA"/>
    <w:rsid w:val="005376CE"/>
    <w:rsid w:val="005377C9"/>
    <w:rsid w:val="0053783C"/>
    <w:rsid w:val="00537C48"/>
    <w:rsid w:val="005408BA"/>
    <w:rsid w:val="00540C3C"/>
    <w:rsid w:val="0054121B"/>
    <w:rsid w:val="00541C04"/>
    <w:rsid w:val="005422AE"/>
    <w:rsid w:val="00542AD9"/>
    <w:rsid w:val="00542F28"/>
    <w:rsid w:val="0054332B"/>
    <w:rsid w:val="00543497"/>
    <w:rsid w:val="00543768"/>
    <w:rsid w:val="00543A60"/>
    <w:rsid w:val="00543ED5"/>
    <w:rsid w:val="00543F84"/>
    <w:rsid w:val="005447A5"/>
    <w:rsid w:val="00544BA5"/>
    <w:rsid w:val="00545200"/>
    <w:rsid w:val="005452C7"/>
    <w:rsid w:val="00545306"/>
    <w:rsid w:val="0054575C"/>
    <w:rsid w:val="00545798"/>
    <w:rsid w:val="005458B0"/>
    <w:rsid w:val="005458ED"/>
    <w:rsid w:val="00545D30"/>
    <w:rsid w:val="00546C9C"/>
    <w:rsid w:val="005472EE"/>
    <w:rsid w:val="005473DD"/>
    <w:rsid w:val="00547554"/>
    <w:rsid w:val="00547B12"/>
    <w:rsid w:val="00550A2F"/>
    <w:rsid w:val="00550FB7"/>
    <w:rsid w:val="005513A4"/>
    <w:rsid w:val="00551741"/>
    <w:rsid w:val="00551AF0"/>
    <w:rsid w:val="00551E2C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4F2"/>
    <w:rsid w:val="00556A17"/>
    <w:rsid w:val="00556CEC"/>
    <w:rsid w:val="005570D2"/>
    <w:rsid w:val="00557C38"/>
    <w:rsid w:val="00557C40"/>
    <w:rsid w:val="005606C6"/>
    <w:rsid w:val="005611CE"/>
    <w:rsid w:val="00561446"/>
    <w:rsid w:val="005614EC"/>
    <w:rsid w:val="00561884"/>
    <w:rsid w:val="00562649"/>
    <w:rsid w:val="00562742"/>
    <w:rsid w:val="00562A84"/>
    <w:rsid w:val="00562A8D"/>
    <w:rsid w:val="00562DF4"/>
    <w:rsid w:val="00562E20"/>
    <w:rsid w:val="0056330F"/>
    <w:rsid w:val="00563524"/>
    <w:rsid w:val="00563730"/>
    <w:rsid w:val="00563FC3"/>
    <w:rsid w:val="00564206"/>
    <w:rsid w:val="00564474"/>
    <w:rsid w:val="00564545"/>
    <w:rsid w:val="005646B8"/>
    <w:rsid w:val="00565F03"/>
    <w:rsid w:val="005664EE"/>
    <w:rsid w:val="00566EAC"/>
    <w:rsid w:val="0056726D"/>
    <w:rsid w:val="00567B4D"/>
    <w:rsid w:val="0057014F"/>
    <w:rsid w:val="0057056B"/>
    <w:rsid w:val="0057087D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2A9A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7187"/>
    <w:rsid w:val="0057752B"/>
    <w:rsid w:val="005775A7"/>
    <w:rsid w:val="0057798F"/>
    <w:rsid w:val="0058013F"/>
    <w:rsid w:val="005806A0"/>
    <w:rsid w:val="0058076A"/>
    <w:rsid w:val="0058080F"/>
    <w:rsid w:val="0058087F"/>
    <w:rsid w:val="00581377"/>
    <w:rsid w:val="0058149D"/>
    <w:rsid w:val="0058152D"/>
    <w:rsid w:val="00581587"/>
    <w:rsid w:val="00581A4B"/>
    <w:rsid w:val="00582942"/>
    <w:rsid w:val="0058347F"/>
    <w:rsid w:val="0058385A"/>
    <w:rsid w:val="00583D7F"/>
    <w:rsid w:val="0058420E"/>
    <w:rsid w:val="0058451F"/>
    <w:rsid w:val="00584B57"/>
    <w:rsid w:val="00584E86"/>
    <w:rsid w:val="00584EC1"/>
    <w:rsid w:val="00584F26"/>
    <w:rsid w:val="00584FD1"/>
    <w:rsid w:val="005852F0"/>
    <w:rsid w:val="005858B0"/>
    <w:rsid w:val="00586052"/>
    <w:rsid w:val="0058610A"/>
    <w:rsid w:val="00586E79"/>
    <w:rsid w:val="00586EFB"/>
    <w:rsid w:val="00587102"/>
    <w:rsid w:val="00587126"/>
    <w:rsid w:val="0058729B"/>
    <w:rsid w:val="005872AA"/>
    <w:rsid w:val="005873C6"/>
    <w:rsid w:val="005873E5"/>
    <w:rsid w:val="00587718"/>
    <w:rsid w:val="00587B92"/>
    <w:rsid w:val="00590102"/>
    <w:rsid w:val="005901D4"/>
    <w:rsid w:val="00590874"/>
    <w:rsid w:val="00590F4E"/>
    <w:rsid w:val="00590FF2"/>
    <w:rsid w:val="0059110F"/>
    <w:rsid w:val="0059119F"/>
    <w:rsid w:val="0059158A"/>
    <w:rsid w:val="00591764"/>
    <w:rsid w:val="00591806"/>
    <w:rsid w:val="00591B39"/>
    <w:rsid w:val="00591E3A"/>
    <w:rsid w:val="00591F17"/>
    <w:rsid w:val="005921EE"/>
    <w:rsid w:val="00592CCD"/>
    <w:rsid w:val="00592E83"/>
    <w:rsid w:val="00593308"/>
    <w:rsid w:val="00593406"/>
    <w:rsid w:val="00593726"/>
    <w:rsid w:val="00593FC9"/>
    <w:rsid w:val="005943EA"/>
    <w:rsid w:val="00594892"/>
    <w:rsid w:val="00594CF0"/>
    <w:rsid w:val="00594F33"/>
    <w:rsid w:val="00595540"/>
    <w:rsid w:val="00595AF3"/>
    <w:rsid w:val="00595B4B"/>
    <w:rsid w:val="00595BF5"/>
    <w:rsid w:val="00596944"/>
    <w:rsid w:val="00596BF6"/>
    <w:rsid w:val="005979CD"/>
    <w:rsid w:val="00597BF5"/>
    <w:rsid w:val="005A09AB"/>
    <w:rsid w:val="005A0B0B"/>
    <w:rsid w:val="005A0BA6"/>
    <w:rsid w:val="005A0D1E"/>
    <w:rsid w:val="005A1C2D"/>
    <w:rsid w:val="005A1FE9"/>
    <w:rsid w:val="005A22C5"/>
    <w:rsid w:val="005A240C"/>
    <w:rsid w:val="005A2503"/>
    <w:rsid w:val="005A2703"/>
    <w:rsid w:val="005A2A35"/>
    <w:rsid w:val="005A2CA4"/>
    <w:rsid w:val="005A2FD5"/>
    <w:rsid w:val="005A3074"/>
    <w:rsid w:val="005A3486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A7E09"/>
    <w:rsid w:val="005B034C"/>
    <w:rsid w:val="005B038F"/>
    <w:rsid w:val="005B0559"/>
    <w:rsid w:val="005B0660"/>
    <w:rsid w:val="005B0C7A"/>
    <w:rsid w:val="005B0CB9"/>
    <w:rsid w:val="005B1105"/>
    <w:rsid w:val="005B1F08"/>
    <w:rsid w:val="005B23F8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610"/>
    <w:rsid w:val="005C06E2"/>
    <w:rsid w:val="005C0D62"/>
    <w:rsid w:val="005C0E1B"/>
    <w:rsid w:val="005C1419"/>
    <w:rsid w:val="005C1C66"/>
    <w:rsid w:val="005C1D69"/>
    <w:rsid w:val="005C1FCB"/>
    <w:rsid w:val="005C24F1"/>
    <w:rsid w:val="005C26BC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AA8"/>
    <w:rsid w:val="005C72F5"/>
    <w:rsid w:val="005C73ED"/>
    <w:rsid w:val="005C7473"/>
    <w:rsid w:val="005C7567"/>
    <w:rsid w:val="005C77A7"/>
    <w:rsid w:val="005C7BC9"/>
    <w:rsid w:val="005C7CB9"/>
    <w:rsid w:val="005C7EAB"/>
    <w:rsid w:val="005C7FA4"/>
    <w:rsid w:val="005C7FD8"/>
    <w:rsid w:val="005D0894"/>
    <w:rsid w:val="005D0C08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A5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B8C"/>
    <w:rsid w:val="005D635F"/>
    <w:rsid w:val="005D6E4B"/>
    <w:rsid w:val="005D6EC1"/>
    <w:rsid w:val="005D71CC"/>
    <w:rsid w:val="005D74D7"/>
    <w:rsid w:val="005D775B"/>
    <w:rsid w:val="005D7797"/>
    <w:rsid w:val="005E0608"/>
    <w:rsid w:val="005E0681"/>
    <w:rsid w:val="005E091B"/>
    <w:rsid w:val="005E0B65"/>
    <w:rsid w:val="005E0F1E"/>
    <w:rsid w:val="005E1830"/>
    <w:rsid w:val="005E2648"/>
    <w:rsid w:val="005E2F32"/>
    <w:rsid w:val="005E3195"/>
    <w:rsid w:val="005E37F4"/>
    <w:rsid w:val="005E3815"/>
    <w:rsid w:val="005E3A7D"/>
    <w:rsid w:val="005E4326"/>
    <w:rsid w:val="005E45D9"/>
    <w:rsid w:val="005E4A84"/>
    <w:rsid w:val="005E4E02"/>
    <w:rsid w:val="005E542E"/>
    <w:rsid w:val="005E5675"/>
    <w:rsid w:val="005E6231"/>
    <w:rsid w:val="005E628E"/>
    <w:rsid w:val="005E64E3"/>
    <w:rsid w:val="005E659E"/>
    <w:rsid w:val="005E7246"/>
    <w:rsid w:val="005E7424"/>
    <w:rsid w:val="005E792F"/>
    <w:rsid w:val="005F0740"/>
    <w:rsid w:val="005F0818"/>
    <w:rsid w:val="005F0AAE"/>
    <w:rsid w:val="005F0BEC"/>
    <w:rsid w:val="005F0BF6"/>
    <w:rsid w:val="005F0E8E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4B96"/>
    <w:rsid w:val="005F5317"/>
    <w:rsid w:val="005F5679"/>
    <w:rsid w:val="005F5744"/>
    <w:rsid w:val="005F62BD"/>
    <w:rsid w:val="005F6529"/>
    <w:rsid w:val="005F6F4D"/>
    <w:rsid w:val="005F701A"/>
    <w:rsid w:val="005F773C"/>
    <w:rsid w:val="005F7EBB"/>
    <w:rsid w:val="006001A9"/>
    <w:rsid w:val="006006EB"/>
    <w:rsid w:val="00600B6C"/>
    <w:rsid w:val="00600F51"/>
    <w:rsid w:val="00601A74"/>
    <w:rsid w:val="00602060"/>
    <w:rsid w:val="006031DA"/>
    <w:rsid w:val="006035FF"/>
    <w:rsid w:val="00603EB8"/>
    <w:rsid w:val="00604233"/>
    <w:rsid w:val="006048BE"/>
    <w:rsid w:val="00604AA9"/>
    <w:rsid w:val="006050F9"/>
    <w:rsid w:val="006056E3"/>
    <w:rsid w:val="00605934"/>
    <w:rsid w:val="00605A5B"/>
    <w:rsid w:val="00605E2F"/>
    <w:rsid w:val="006062E8"/>
    <w:rsid w:val="00606EE7"/>
    <w:rsid w:val="006071F5"/>
    <w:rsid w:val="006075DA"/>
    <w:rsid w:val="00607851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050"/>
    <w:rsid w:val="00614325"/>
    <w:rsid w:val="00614BB1"/>
    <w:rsid w:val="00614CDE"/>
    <w:rsid w:val="00615280"/>
    <w:rsid w:val="0061531C"/>
    <w:rsid w:val="0061702A"/>
    <w:rsid w:val="006175F7"/>
    <w:rsid w:val="006179C6"/>
    <w:rsid w:val="00617DD7"/>
    <w:rsid w:val="00617DFA"/>
    <w:rsid w:val="00617E22"/>
    <w:rsid w:val="0062062B"/>
    <w:rsid w:val="00620C5B"/>
    <w:rsid w:val="00621719"/>
    <w:rsid w:val="00621A84"/>
    <w:rsid w:val="00623566"/>
    <w:rsid w:val="00623965"/>
    <w:rsid w:val="006241DF"/>
    <w:rsid w:val="0062455D"/>
    <w:rsid w:val="006259FE"/>
    <w:rsid w:val="00625EBC"/>
    <w:rsid w:val="0062615B"/>
    <w:rsid w:val="00627794"/>
    <w:rsid w:val="0062787A"/>
    <w:rsid w:val="00627A03"/>
    <w:rsid w:val="00627AA9"/>
    <w:rsid w:val="00627FFD"/>
    <w:rsid w:val="00630661"/>
    <w:rsid w:val="00630AAE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313"/>
    <w:rsid w:val="00634235"/>
    <w:rsid w:val="00634404"/>
    <w:rsid w:val="006346EB"/>
    <w:rsid w:val="0063479E"/>
    <w:rsid w:val="00634E41"/>
    <w:rsid w:val="00634EB5"/>
    <w:rsid w:val="00635076"/>
    <w:rsid w:val="00635169"/>
    <w:rsid w:val="006351F4"/>
    <w:rsid w:val="00635358"/>
    <w:rsid w:val="00635AC9"/>
    <w:rsid w:val="0063666D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8B3"/>
    <w:rsid w:val="006419DC"/>
    <w:rsid w:val="00641B01"/>
    <w:rsid w:val="00641E9F"/>
    <w:rsid w:val="0064202E"/>
    <w:rsid w:val="006420DD"/>
    <w:rsid w:val="00642268"/>
    <w:rsid w:val="006422A7"/>
    <w:rsid w:val="0064255A"/>
    <w:rsid w:val="006430C4"/>
    <w:rsid w:val="00643269"/>
    <w:rsid w:val="00643A62"/>
    <w:rsid w:val="00643D98"/>
    <w:rsid w:val="006440CE"/>
    <w:rsid w:val="00644B5F"/>
    <w:rsid w:val="00644E98"/>
    <w:rsid w:val="006457A1"/>
    <w:rsid w:val="00645BE8"/>
    <w:rsid w:val="00645CB8"/>
    <w:rsid w:val="006464DE"/>
    <w:rsid w:val="00646561"/>
    <w:rsid w:val="006465CA"/>
    <w:rsid w:val="00646D18"/>
    <w:rsid w:val="006476D2"/>
    <w:rsid w:val="00647E7F"/>
    <w:rsid w:val="0065078F"/>
    <w:rsid w:val="00650AAB"/>
    <w:rsid w:val="00651254"/>
    <w:rsid w:val="00651A17"/>
    <w:rsid w:val="00651AE2"/>
    <w:rsid w:val="00651CB2"/>
    <w:rsid w:val="00652ECB"/>
    <w:rsid w:val="00652FCD"/>
    <w:rsid w:val="00653273"/>
    <w:rsid w:val="006537DB"/>
    <w:rsid w:val="0065380C"/>
    <w:rsid w:val="00653CE8"/>
    <w:rsid w:val="006546EB"/>
    <w:rsid w:val="006549F0"/>
    <w:rsid w:val="00654A8F"/>
    <w:rsid w:val="00654B2A"/>
    <w:rsid w:val="00654E3C"/>
    <w:rsid w:val="00655343"/>
    <w:rsid w:val="00655B6D"/>
    <w:rsid w:val="00655F7A"/>
    <w:rsid w:val="006561E8"/>
    <w:rsid w:val="006565B5"/>
    <w:rsid w:val="00656786"/>
    <w:rsid w:val="00656BE7"/>
    <w:rsid w:val="006578E0"/>
    <w:rsid w:val="00657BE4"/>
    <w:rsid w:val="00657DCF"/>
    <w:rsid w:val="00660597"/>
    <w:rsid w:val="0066077F"/>
    <w:rsid w:val="006614A2"/>
    <w:rsid w:val="0066168E"/>
    <w:rsid w:val="00662085"/>
    <w:rsid w:val="006622D2"/>
    <w:rsid w:val="00662DB5"/>
    <w:rsid w:val="0066328B"/>
    <w:rsid w:val="00663E00"/>
    <w:rsid w:val="006641DB"/>
    <w:rsid w:val="006645C7"/>
    <w:rsid w:val="00664B4E"/>
    <w:rsid w:val="00664B53"/>
    <w:rsid w:val="006653C0"/>
    <w:rsid w:val="00665520"/>
    <w:rsid w:val="0066568E"/>
    <w:rsid w:val="00665E4E"/>
    <w:rsid w:val="00666493"/>
    <w:rsid w:val="006665F6"/>
    <w:rsid w:val="006668C5"/>
    <w:rsid w:val="00666D50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51F"/>
    <w:rsid w:val="00671C5B"/>
    <w:rsid w:val="00672DA1"/>
    <w:rsid w:val="00672F34"/>
    <w:rsid w:val="006731A2"/>
    <w:rsid w:val="00673BBB"/>
    <w:rsid w:val="00674C84"/>
    <w:rsid w:val="00675844"/>
    <w:rsid w:val="00675C4D"/>
    <w:rsid w:val="00675FAC"/>
    <w:rsid w:val="00676032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12A"/>
    <w:rsid w:val="00680647"/>
    <w:rsid w:val="006810EF"/>
    <w:rsid w:val="00681B31"/>
    <w:rsid w:val="00681C57"/>
    <w:rsid w:val="00681CB8"/>
    <w:rsid w:val="00681CDC"/>
    <w:rsid w:val="00681CE1"/>
    <w:rsid w:val="00682130"/>
    <w:rsid w:val="00682309"/>
    <w:rsid w:val="006823A5"/>
    <w:rsid w:val="00682586"/>
    <w:rsid w:val="00682718"/>
    <w:rsid w:val="006840D3"/>
    <w:rsid w:val="00684127"/>
    <w:rsid w:val="00684364"/>
    <w:rsid w:val="00684A79"/>
    <w:rsid w:val="00685606"/>
    <w:rsid w:val="00685C65"/>
    <w:rsid w:val="00685CD4"/>
    <w:rsid w:val="00686126"/>
    <w:rsid w:val="006863F2"/>
    <w:rsid w:val="006868B9"/>
    <w:rsid w:val="00686934"/>
    <w:rsid w:val="00686D25"/>
    <w:rsid w:val="00686D3B"/>
    <w:rsid w:val="00687038"/>
    <w:rsid w:val="00687160"/>
    <w:rsid w:val="006875BB"/>
    <w:rsid w:val="006877B4"/>
    <w:rsid w:val="0069083F"/>
    <w:rsid w:val="00690DEE"/>
    <w:rsid w:val="00691099"/>
    <w:rsid w:val="006918BE"/>
    <w:rsid w:val="00692214"/>
    <w:rsid w:val="00692A22"/>
    <w:rsid w:val="0069360C"/>
    <w:rsid w:val="006936B4"/>
    <w:rsid w:val="006937AC"/>
    <w:rsid w:val="00693A3B"/>
    <w:rsid w:val="00693A4B"/>
    <w:rsid w:val="00694466"/>
    <w:rsid w:val="0069448A"/>
    <w:rsid w:val="00694858"/>
    <w:rsid w:val="00694A43"/>
    <w:rsid w:val="00694A90"/>
    <w:rsid w:val="006956E7"/>
    <w:rsid w:val="00695833"/>
    <w:rsid w:val="00695B6E"/>
    <w:rsid w:val="00695F62"/>
    <w:rsid w:val="0069610A"/>
    <w:rsid w:val="006962EB"/>
    <w:rsid w:val="006969A6"/>
    <w:rsid w:val="0069742D"/>
    <w:rsid w:val="0069759E"/>
    <w:rsid w:val="006975BA"/>
    <w:rsid w:val="006977CB"/>
    <w:rsid w:val="00697E9C"/>
    <w:rsid w:val="006A01E3"/>
    <w:rsid w:val="006A0E51"/>
    <w:rsid w:val="006A10C2"/>
    <w:rsid w:val="006A1201"/>
    <w:rsid w:val="006A1D97"/>
    <w:rsid w:val="006A1E3D"/>
    <w:rsid w:val="006A1ECC"/>
    <w:rsid w:val="006A200C"/>
    <w:rsid w:val="006A2574"/>
    <w:rsid w:val="006A28A0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DE9"/>
    <w:rsid w:val="006A626F"/>
    <w:rsid w:val="006A653F"/>
    <w:rsid w:val="006A7472"/>
    <w:rsid w:val="006A7792"/>
    <w:rsid w:val="006A7BD3"/>
    <w:rsid w:val="006A7FFD"/>
    <w:rsid w:val="006B0A90"/>
    <w:rsid w:val="006B1A01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D17"/>
    <w:rsid w:val="006B3E7A"/>
    <w:rsid w:val="006B4126"/>
    <w:rsid w:val="006B4641"/>
    <w:rsid w:val="006B57BC"/>
    <w:rsid w:val="006B616C"/>
    <w:rsid w:val="006B63C1"/>
    <w:rsid w:val="006B65E5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2677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48BA"/>
    <w:rsid w:val="006C4A15"/>
    <w:rsid w:val="006C5E40"/>
    <w:rsid w:val="006C6263"/>
    <w:rsid w:val="006C65FB"/>
    <w:rsid w:val="006C6D19"/>
    <w:rsid w:val="006C6E12"/>
    <w:rsid w:val="006C7A26"/>
    <w:rsid w:val="006C7F45"/>
    <w:rsid w:val="006D0759"/>
    <w:rsid w:val="006D0959"/>
    <w:rsid w:val="006D0F79"/>
    <w:rsid w:val="006D13E8"/>
    <w:rsid w:val="006D1999"/>
    <w:rsid w:val="006D1ADD"/>
    <w:rsid w:val="006D21E2"/>
    <w:rsid w:val="006D23AE"/>
    <w:rsid w:val="006D245C"/>
    <w:rsid w:val="006D298C"/>
    <w:rsid w:val="006D2CB4"/>
    <w:rsid w:val="006D3844"/>
    <w:rsid w:val="006D478C"/>
    <w:rsid w:val="006D4CE5"/>
    <w:rsid w:val="006D52EB"/>
    <w:rsid w:val="006D5DAE"/>
    <w:rsid w:val="006D75EB"/>
    <w:rsid w:val="006D7C69"/>
    <w:rsid w:val="006D7EEE"/>
    <w:rsid w:val="006E0072"/>
    <w:rsid w:val="006E01EC"/>
    <w:rsid w:val="006E07B8"/>
    <w:rsid w:val="006E0C85"/>
    <w:rsid w:val="006E13E0"/>
    <w:rsid w:val="006E1812"/>
    <w:rsid w:val="006E2748"/>
    <w:rsid w:val="006E2B4F"/>
    <w:rsid w:val="006E2EBE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5FC"/>
    <w:rsid w:val="006E5BDC"/>
    <w:rsid w:val="006E5C1C"/>
    <w:rsid w:val="006E5DED"/>
    <w:rsid w:val="006E601E"/>
    <w:rsid w:val="006E615F"/>
    <w:rsid w:val="006E7D87"/>
    <w:rsid w:val="006F0C0E"/>
    <w:rsid w:val="006F1490"/>
    <w:rsid w:val="006F15ED"/>
    <w:rsid w:val="006F218F"/>
    <w:rsid w:val="006F290B"/>
    <w:rsid w:val="006F3EDB"/>
    <w:rsid w:val="006F4D0C"/>
    <w:rsid w:val="006F54C4"/>
    <w:rsid w:val="006F5522"/>
    <w:rsid w:val="006F579B"/>
    <w:rsid w:val="006F5A36"/>
    <w:rsid w:val="006F5B09"/>
    <w:rsid w:val="006F5E82"/>
    <w:rsid w:val="006F61C4"/>
    <w:rsid w:val="006F69DB"/>
    <w:rsid w:val="006F6D2E"/>
    <w:rsid w:val="006F6F53"/>
    <w:rsid w:val="006F7538"/>
    <w:rsid w:val="006F78D1"/>
    <w:rsid w:val="006F7B28"/>
    <w:rsid w:val="00700062"/>
    <w:rsid w:val="0070011B"/>
    <w:rsid w:val="0070033F"/>
    <w:rsid w:val="00700D8E"/>
    <w:rsid w:val="007010A4"/>
    <w:rsid w:val="007016CF"/>
    <w:rsid w:val="00701AB2"/>
    <w:rsid w:val="00701CE8"/>
    <w:rsid w:val="00701D92"/>
    <w:rsid w:val="00701EC0"/>
    <w:rsid w:val="007024B2"/>
    <w:rsid w:val="00702F5F"/>
    <w:rsid w:val="00703236"/>
    <w:rsid w:val="00703294"/>
    <w:rsid w:val="00703938"/>
    <w:rsid w:val="007039F1"/>
    <w:rsid w:val="00703E3E"/>
    <w:rsid w:val="00703E4C"/>
    <w:rsid w:val="00703FF1"/>
    <w:rsid w:val="007045DF"/>
    <w:rsid w:val="007052E6"/>
    <w:rsid w:val="0070568A"/>
    <w:rsid w:val="00705851"/>
    <w:rsid w:val="00705C42"/>
    <w:rsid w:val="007063F1"/>
    <w:rsid w:val="007066EF"/>
    <w:rsid w:val="00706DD2"/>
    <w:rsid w:val="00707162"/>
    <w:rsid w:val="00707599"/>
    <w:rsid w:val="00707788"/>
    <w:rsid w:val="00707C53"/>
    <w:rsid w:val="00707CA2"/>
    <w:rsid w:val="0071008B"/>
    <w:rsid w:val="007102DB"/>
    <w:rsid w:val="007106C7"/>
    <w:rsid w:val="00711040"/>
    <w:rsid w:val="00711068"/>
    <w:rsid w:val="00711624"/>
    <w:rsid w:val="00711EAF"/>
    <w:rsid w:val="0071232C"/>
    <w:rsid w:val="00712B93"/>
    <w:rsid w:val="00712E43"/>
    <w:rsid w:val="00713953"/>
    <w:rsid w:val="00713B64"/>
    <w:rsid w:val="00713E47"/>
    <w:rsid w:val="007145AE"/>
    <w:rsid w:val="007145E0"/>
    <w:rsid w:val="007146FA"/>
    <w:rsid w:val="0071495C"/>
    <w:rsid w:val="00714ACD"/>
    <w:rsid w:val="00714D97"/>
    <w:rsid w:val="0071559D"/>
    <w:rsid w:val="00715A04"/>
    <w:rsid w:val="00716415"/>
    <w:rsid w:val="0071771A"/>
    <w:rsid w:val="0071786C"/>
    <w:rsid w:val="0071786F"/>
    <w:rsid w:val="007202C5"/>
    <w:rsid w:val="00720555"/>
    <w:rsid w:val="00721F6C"/>
    <w:rsid w:val="0072222F"/>
    <w:rsid w:val="0072228E"/>
    <w:rsid w:val="0072265E"/>
    <w:rsid w:val="00722C18"/>
    <w:rsid w:val="007232DA"/>
    <w:rsid w:val="007235A9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64D3"/>
    <w:rsid w:val="007265E5"/>
    <w:rsid w:val="007267D1"/>
    <w:rsid w:val="007269AF"/>
    <w:rsid w:val="00726E26"/>
    <w:rsid w:val="007271D8"/>
    <w:rsid w:val="007271E5"/>
    <w:rsid w:val="0072725F"/>
    <w:rsid w:val="007276E6"/>
    <w:rsid w:val="007278A6"/>
    <w:rsid w:val="00730E9C"/>
    <w:rsid w:val="00731191"/>
    <w:rsid w:val="00731E4D"/>
    <w:rsid w:val="00732418"/>
    <w:rsid w:val="00732568"/>
    <w:rsid w:val="007325B5"/>
    <w:rsid w:val="00732C6F"/>
    <w:rsid w:val="00732E5D"/>
    <w:rsid w:val="00733552"/>
    <w:rsid w:val="00733689"/>
    <w:rsid w:val="00733CD4"/>
    <w:rsid w:val="007342F5"/>
    <w:rsid w:val="00734531"/>
    <w:rsid w:val="00734B22"/>
    <w:rsid w:val="007359D2"/>
    <w:rsid w:val="007359E6"/>
    <w:rsid w:val="00735B7C"/>
    <w:rsid w:val="00735F7B"/>
    <w:rsid w:val="00736FE7"/>
    <w:rsid w:val="0073771C"/>
    <w:rsid w:val="00737A5D"/>
    <w:rsid w:val="00737D6E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D87"/>
    <w:rsid w:val="00744810"/>
    <w:rsid w:val="0074498B"/>
    <w:rsid w:val="0074499A"/>
    <w:rsid w:val="00744D52"/>
    <w:rsid w:val="007460E1"/>
    <w:rsid w:val="0074615F"/>
    <w:rsid w:val="00746360"/>
    <w:rsid w:val="00746AB4"/>
    <w:rsid w:val="00746C5E"/>
    <w:rsid w:val="00746D70"/>
    <w:rsid w:val="00747D74"/>
    <w:rsid w:val="00747EB0"/>
    <w:rsid w:val="00750029"/>
    <w:rsid w:val="007501D5"/>
    <w:rsid w:val="00750305"/>
    <w:rsid w:val="00751389"/>
    <w:rsid w:val="0075215E"/>
    <w:rsid w:val="007521C1"/>
    <w:rsid w:val="0075220A"/>
    <w:rsid w:val="007526D8"/>
    <w:rsid w:val="007530B0"/>
    <w:rsid w:val="007531DF"/>
    <w:rsid w:val="00753737"/>
    <w:rsid w:val="0075380E"/>
    <w:rsid w:val="00753D58"/>
    <w:rsid w:val="00754486"/>
    <w:rsid w:val="007544BE"/>
    <w:rsid w:val="00754768"/>
    <w:rsid w:val="00754BCA"/>
    <w:rsid w:val="0075503C"/>
    <w:rsid w:val="00755276"/>
    <w:rsid w:val="007554BA"/>
    <w:rsid w:val="0075579F"/>
    <w:rsid w:val="007559EF"/>
    <w:rsid w:val="00755ECA"/>
    <w:rsid w:val="00755FC6"/>
    <w:rsid w:val="007568F6"/>
    <w:rsid w:val="00757209"/>
    <w:rsid w:val="00757500"/>
    <w:rsid w:val="00757586"/>
    <w:rsid w:val="0075789F"/>
    <w:rsid w:val="00757945"/>
    <w:rsid w:val="00757BCE"/>
    <w:rsid w:val="0076015F"/>
    <w:rsid w:val="007606D9"/>
    <w:rsid w:val="00760CEC"/>
    <w:rsid w:val="007625F2"/>
    <w:rsid w:val="00762C31"/>
    <w:rsid w:val="0076300E"/>
    <w:rsid w:val="007634D0"/>
    <w:rsid w:val="00763CF4"/>
    <w:rsid w:val="007640A2"/>
    <w:rsid w:val="0076423E"/>
    <w:rsid w:val="00764A60"/>
    <w:rsid w:val="00764E02"/>
    <w:rsid w:val="00764E9D"/>
    <w:rsid w:val="007651FC"/>
    <w:rsid w:val="00765272"/>
    <w:rsid w:val="007654B6"/>
    <w:rsid w:val="00765676"/>
    <w:rsid w:val="0076579E"/>
    <w:rsid w:val="007657EE"/>
    <w:rsid w:val="00765C37"/>
    <w:rsid w:val="007661C0"/>
    <w:rsid w:val="00766C51"/>
    <w:rsid w:val="00766D4B"/>
    <w:rsid w:val="00766F4D"/>
    <w:rsid w:val="007671CC"/>
    <w:rsid w:val="00767AA3"/>
    <w:rsid w:val="007702C4"/>
    <w:rsid w:val="0077036F"/>
    <w:rsid w:val="007704DB"/>
    <w:rsid w:val="00770E26"/>
    <w:rsid w:val="007716C7"/>
    <w:rsid w:val="00772210"/>
    <w:rsid w:val="0077239B"/>
    <w:rsid w:val="0077257E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89B"/>
    <w:rsid w:val="00777A65"/>
    <w:rsid w:val="00777B35"/>
    <w:rsid w:val="00777FB7"/>
    <w:rsid w:val="0078002B"/>
    <w:rsid w:val="00782443"/>
    <w:rsid w:val="00782746"/>
    <w:rsid w:val="0078284A"/>
    <w:rsid w:val="00782937"/>
    <w:rsid w:val="00782EA0"/>
    <w:rsid w:val="00782F4C"/>
    <w:rsid w:val="00783E1D"/>
    <w:rsid w:val="00784152"/>
    <w:rsid w:val="00784C0D"/>
    <w:rsid w:val="00785015"/>
    <w:rsid w:val="00785421"/>
    <w:rsid w:val="007854BF"/>
    <w:rsid w:val="00785A84"/>
    <w:rsid w:val="00786091"/>
    <w:rsid w:val="007861E7"/>
    <w:rsid w:val="00786E36"/>
    <w:rsid w:val="00787397"/>
    <w:rsid w:val="00787516"/>
    <w:rsid w:val="00787525"/>
    <w:rsid w:val="00787583"/>
    <w:rsid w:val="007876A3"/>
    <w:rsid w:val="0078773D"/>
    <w:rsid w:val="00790B68"/>
    <w:rsid w:val="00790B98"/>
    <w:rsid w:val="00790C2C"/>
    <w:rsid w:val="00790D24"/>
    <w:rsid w:val="007912DE"/>
    <w:rsid w:val="00791B94"/>
    <w:rsid w:val="00791E87"/>
    <w:rsid w:val="00791FDC"/>
    <w:rsid w:val="007920F9"/>
    <w:rsid w:val="00792EFE"/>
    <w:rsid w:val="0079362A"/>
    <w:rsid w:val="007937D9"/>
    <w:rsid w:val="00794460"/>
    <w:rsid w:val="00794563"/>
    <w:rsid w:val="0079471E"/>
    <w:rsid w:val="00794845"/>
    <w:rsid w:val="00794B8A"/>
    <w:rsid w:val="00794BEA"/>
    <w:rsid w:val="00794F2D"/>
    <w:rsid w:val="00795046"/>
    <w:rsid w:val="0079561E"/>
    <w:rsid w:val="00795C14"/>
    <w:rsid w:val="00795E79"/>
    <w:rsid w:val="00796267"/>
    <w:rsid w:val="00796816"/>
    <w:rsid w:val="00796E03"/>
    <w:rsid w:val="00796F17"/>
    <w:rsid w:val="00797006"/>
    <w:rsid w:val="00797737"/>
    <w:rsid w:val="00797A8A"/>
    <w:rsid w:val="00797B1D"/>
    <w:rsid w:val="00797CC6"/>
    <w:rsid w:val="007A0209"/>
    <w:rsid w:val="007A0BD8"/>
    <w:rsid w:val="007A0E15"/>
    <w:rsid w:val="007A11B2"/>
    <w:rsid w:val="007A13DB"/>
    <w:rsid w:val="007A2014"/>
    <w:rsid w:val="007A3048"/>
    <w:rsid w:val="007A3166"/>
    <w:rsid w:val="007A335F"/>
    <w:rsid w:val="007A33BF"/>
    <w:rsid w:val="007A3BA4"/>
    <w:rsid w:val="007A3C31"/>
    <w:rsid w:val="007A3D7E"/>
    <w:rsid w:val="007A3F7E"/>
    <w:rsid w:val="007A462E"/>
    <w:rsid w:val="007A4761"/>
    <w:rsid w:val="007A48F9"/>
    <w:rsid w:val="007A4A2D"/>
    <w:rsid w:val="007A4E92"/>
    <w:rsid w:val="007A5747"/>
    <w:rsid w:val="007A5966"/>
    <w:rsid w:val="007A5987"/>
    <w:rsid w:val="007A673C"/>
    <w:rsid w:val="007A69E7"/>
    <w:rsid w:val="007A6ABF"/>
    <w:rsid w:val="007A6FAF"/>
    <w:rsid w:val="007A76F3"/>
    <w:rsid w:val="007A7E45"/>
    <w:rsid w:val="007B0086"/>
    <w:rsid w:val="007B0275"/>
    <w:rsid w:val="007B07B6"/>
    <w:rsid w:val="007B0A7F"/>
    <w:rsid w:val="007B0B1B"/>
    <w:rsid w:val="007B2068"/>
    <w:rsid w:val="007B20E3"/>
    <w:rsid w:val="007B24DB"/>
    <w:rsid w:val="007B25CE"/>
    <w:rsid w:val="007B2A65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B7A73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B98"/>
    <w:rsid w:val="007C5D70"/>
    <w:rsid w:val="007C63B4"/>
    <w:rsid w:val="007C6C47"/>
    <w:rsid w:val="007C6C82"/>
    <w:rsid w:val="007C6D74"/>
    <w:rsid w:val="007C6DD4"/>
    <w:rsid w:val="007C7316"/>
    <w:rsid w:val="007C74BB"/>
    <w:rsid w:val="007C750B"/>
    <w:rsid w:val="007D06A2"/>
    <w:rsid w:val="007D09D3"/>
    <w:rsid w:val="007D112E"/>
    <w:rsid w:val="007D1DA0"/>
    <w:rsid w:val="007D26D9"/>
    <w:rsid w:val="007D29A8"/>
    <w:rsid w:val="007D33A6"/>
    <w:rsid w:val="007D3D06"/>
    <w:rsid w:val="007D41F3"/>
    <w:rsid w:val="007D4AAF"/>
    <w:rsid w:val="007D4BC7"/>
    <w:rsid w:val="007D4C7A"/>
    <w:rsid w:val="007D53D0"/>
    <w:rsid w:val="007D5D1D"/>
    <w:rsid w:val="007D6E63"/>
    <w:rsid w:val="007D71C2"/>
    <w:rsid w:val="007E0285"/>
    <w:rsid w:val="007E02BA"/>
    <w:rsid w:val="007E14C7"/>
    <w:rsid w:val="007E1706"/>
    <w:rsid w:val="007E1D4C"/>
    <w:rsid w:val="007E208A"/>
    <w:rsid w:val="007E217E"/>
    <w:rsid w:val="007E26E2"/>
    <w:rsid w:val="007E393C"/>
    <w:rsid w:val="007E3FB3"/>
    <w:rsid w:val="007E40CF"/>
    <w:rsid w:val="007E43C6"/>
    <w:rsid w:val="007E4601"/>
    <w:rsid w:val="007E4F1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B68"/>
    <w:rsid w:val="007F12EF"/>
    <w:rsid w:val="007F1BED"/>
    <w:rsid w:val="007F1E29"/>
    <w:rsid w:val="007F2263"/>
    <w:rsid w:val="007F261A"/>
    <w:rsid w:val="007F27A5"/>
    <w:rsid w:val="007F2DE8"/>
    <w:rsid w:val="007F2F75"/>
    <w:rsid w:val="007F3425"/>
    <w:rsid w:val="007F3628"/>
    <w:rsid w:val="007F37A3"/>
    <w:rsid w:val="007F39A0"/>
    <w:rsid w:val="007F4114"/>
    <w:rsid w:val="007F455C"/>
    <w:rsid w:val="007F5172"/>
    <w:rsid w:val="007F5929"/>
    <w:rsid w:val="007F605A"/>
    <w:rsid w:val="007F6270"/>
    <w:rsid w:val="007F7366"/>
    <w:rsid w:val="007F7462"/>
    <w:rsid w:val="007F76C2"/>
    <w:rsid w:val="007F7C1A"/>
    <w:rsid w:val="008001C5"/>
    <w:rsid w:val="008006EB"/>
    <w:rsid w:val="00800784"/>
    <w:rsid w:val="00801FF0"/>
    <w:rsid w:val="0080209C"/>
    <w:rsid w:val="0080291B"/>
    <w:rsid w:val="00802ECD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CF5"/>
    <w:rsid w:val="00810113"/>
    <w:rsid w:val="0081027C"/>
    <w:rsid w:val="00810829"/>
    <w:rsid w:val="00810D2A"/>
    <w:rsid w:val="0081155D"/>
    <w:rsid w:val="008116BC"/>
    <w:rsid w:val="00811E9B"/>
    <w:rsid w:val="00812996"/>
    <w:rsid w:val="00813616"/>
    <w:rsid w:val="008136B1"/>
    <w:rsid w:val="00813AD1"/>
    <w:rsid w:val="00813D35"/>
    <w:rsid w:val="00813FB0"/>
    <w:rsid w:val="0081461D"/>
    <w:rsid w:val="0081511C"/>
    <w:rsid w:val="008156C8"/>
    <w:rsid w:val="008159BE"/>
    <w:rsid w:val="008159D8"/>
    <w:rsid w:val="00815BD2"/>
    <w:rsid w:val="00815DD1"/>
    <w:rsid w:val="00816A58"/>
    <w:rsid w:val="00817B0F"/>
    <w:rsid w:val="00817B3B"/>
    <w:rsid w:val="00817D2D"/>
    <w:rsid w:val="008204AD"/>
    <w:rsid w:val="00820935"/>
    <w:rsid w:val="00821140"/>
    <w:rsid w:val="008212D9"/>
    <w:rsid w:val="008213FC"/>
    <w:rsid w:val="008215CF"/>
    <w:rsid w:val="00821E3B"/>
    <w:rsid w:val="0082229F"/>
    <w:rsid w:val="00822766"/>
    <w:rsid w:val="00822D6D"/>
    <w:rsid w:val="0082309A"/>
    <w:rsid w:val="00823108"/>
    <w:rsid w:val="008237A5"/>
    <w:rsid w:val="008238E5"/>
    <w:rsid w:val="00823BFC"/>
    <w:rsid w:val="00824AE0"/>
    <w:rsid w:val="00825813"/>
    <w:rsid w:val="0082583E"/>
    <w:rsid w:val="00825B51"/>
    <w:rsid w:val="00825C4E"/>
    <w:rsid w:val="00825E69"/>
    <w:rsid w:val="00825EAC"/>
    <w:rsid w:val="008266F6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3360"/>
    <w:rsid w:val="00833C13"/>
    <w:rsid w:val="00833E5A"/>
    <w:rsid w:val="00834103"/>
    <w:rsid w:val="008345BB"/>
    <w:rsid w:val="00834873"/>
    <w:rsid w:val="00834D9D"/>
    <w:rsid w:val="008354F5"/>
    <w:rsid w:val="0083556F"/>
    <w:rsid w:val="0083597F"/>
    <w:rsid w:val="00835F00"/>
    <w:rsid w:val="00835F34"/>
    <w:rsid w:val="0083602E"/>
    <w:rsid w:val="00836363"/>
    <w:rsid w:val="008363DE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169"/>
    <w:rsid w:val="0084554C"/>
    <w:rsid w:val="008456B7"/>
    <w:rsid w:val="00845D67"/>
    <w:rsid w:val="0084625E"/>
    <w:rsid w:val="00846CB8"/>
    <w:rsid w:val="00847417"/>
    <w:rsid w:val="00847AB6"/>
    <w:rsid w:val="008501A2"/>
    <w:rsid w:val="008507B8"/>
    <w:rsid w:val="00851FCF"/>
    <w:rsid w:val="008520D2"/>
    <w:rsid w:val="0085242A"/>
    <w:rsid w:val="00852997"/>
    <w:rsid w:val="00853026"/>
    <w:rsid w:val="00853055"/>
    <w:rsid w:val="00853E20"/>
    <w:rsid w:val="00854D1F"/>
    <w:rsid w:val="00855048"/>
    <w:rsid w:val="0085508F"/>
    <w:rsid w:val="0085516F"/>
    <w:rsid w:val="008559BC"/>
    <w:rsid w:val="00855C77"/>
    <w:rsid w:val="00855FE3"/>
    <w:rsid w:val="00856781"/>
    <w:rsid w:val="00856B09"/>
    <w:rsid w:val="00857170"/>
    <w:rsid w:val="00857B16"/>
    <w:rsid w:val="00857C2E"/>
    <w:rsid w:val="00857C64"/>
    <w:rsid w:val="0086006E"/>
    <w:rsid w:val="0086007B"/>
    <w:rsid w:val="0086028C"/>
    <w:rsid w:val="00860372"/>
    <w:rsid w:val="00860DFC"/>
    <w:rsid w:val="00861BAB"/>
    <w:rsid w:val="00861FBA"/>
    <w:rsid w:val="00862036"/>
    <w:rsid w:val="008623BC"/>
    <w:rsid w:val="00862462"/>
    <w:rsid w:val="00863473"/>
    <w:rsid w:val="0086358F"/>
    <w:rsid w:val="008639D0"/>
    <w:rsid w:val="00863AFD"/>
    <w:rsid w:val="00863B4C"/>
    <w:rsid w:val="00864636"/>
    <w:rsid w:val="00864BF7"/>
    <w:rsid w:val="00865EB4"/>
    <w:rsid w:val="008660E6"/>
    <w:rsid w:val="008667DD"/>
    <w:rsid w:val="008667F2"/>
    <w:rsid w:val="00866E92"/>
    <w:rsid w:val="0086779C"/>
    <w:rsid w:val="008678DC"/>
    <w:rsid w:val="00867A18"/>
    <w:rsid w:val="00867A51"/>
    <w:rsid w:val="00867C8C"/>
    <w:rsid w:val="008713D3"/>
    <w:rsid w:val="008714C8"/>
    <w:rsid w:val="008714FD"/>
    <w:rsid w:val="00871E61"/>
    <w:rsid w:val="00872131"/>
    <w:rsid w:val="00872F2B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771"/>
    <w:rsid w:val="0087704A"/>
    <w:rsid w:val="008771BF"/>
    <w:rsid w:val="0087743C"/>
    <w:rsid w:val="008776D1"/>
    <w:rsid w:val="00877FFB"/>
    <w:rsid w:val="008801A4"/>
    <w:rsid w:val="00880E3F"/>
    <w:rsid w:val="00881A49"/>
    <w:rsid w:val="00881ED8"/>
    <w:rsid w:val="00882549"/>
    <w:rsid w:val="008830A0"/>
    <w:rsid w:val="00883D17"/>
    <w:rsid w:val="00883DB0"/>
    <w:rsid w:val="0088432C"/>
    <w:rsid w:val="00884B28"/>
    <w:rsid w:val="00884BA3"/>
    <w:rsid w:val="00884F9C"/>
    <w:rsid w:val="0088510F"/>
    <w:rsid w:val="008854BB"/>
    <w:rsid w:val="0088582D"/>
    <w:rsid w:val="00885A0D"/>
    <w:rsid w:val="00886187"/>
    <w:rsid w:val="00886E50"/>
    <w:rsid w:val="008870D8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D08"/>
    <w:rsid w:val="0089257A"/>
    <w:rsid w:val="008927DC"/>
    <w:rsid w:val="00892B0B"/>
    <w:rsid w:val="00892B2B"/>
    <w:rsid w:val="00892BFD"/>
    <w:rsid w:val="0089324D"/>
    <w:rsid w:val="008933D7"/>
    <w:rsid w:val="00893B05"/>
    <w:rsid w:val="00893BD2"/>
    <w:rsid w:val="008940DA"/>
    <w:rsid w:val="0089448B"/>
    <w:rsid w:val="00894638"/>
    <w:rsid w:val="0089479B"/>
    <w:rsid w:val="00894963"/>
    <w:rsid w:val="00894E4E"/>
    <w:rsid w:val="00895BD3"/>
    <w:rsid w:val="00895C95"/>
    <w:rsid w:val="00895FC3"/>
    <w:rsid w:val="0089610D"/>
    <w:rsid w:val="00897105"/>
    <w:rsid w:val="00897131"/>
    <w:rsid w:val="0089721F"/>
    <w:rsid w:val="008979BA"/>
    <w:rsid w:val="00897A83"/>
    <w:rsid w:val="00897FCF"/>
    <w:rsid w:val="008A01B0"/>
    <w:rsid w:val="008A0F2E"/>
    <w:rsid w:val="008A1509"/>
    <w:rsid w:val="008A16D7"/>
    <w:rsid w:val="008A189D"/>
    <w:rsid w:val="008A191A"/>
    <w:rsid w:val="008A200C"/>
    <w:rsid w:val="008A343E"/>
    <w:rsid w:val="008A3536"/>
    <w:rsid w:val="008A371A"/>
    <w:rsid w:val="008A371C"/>
    <w:rsid w:val="008A3ED0"/>
    <w:rsid w:val="008A4622"/>
    <w:rsid w:val="008A480B"/>
    <w:rsid w:val="008A48A5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1399"/>
    <w:rsid w:val="008B147A"/>
    <w:rsid w:val="008B2871"/>
    <w:rsid w:val="008B2DDF"/>
    <w:rsid w:val="008B335F"/>
    <w:rsid w:val="008B355F"/>
    <w:rsid w:val="008B36DD"/>
    <w:rsid w:val="008B37A4"/>
    <w:rsid w:val="008B3C1C"/>
    <w:rsid w:val="008B3F53"/>
    <w:rsid w:val="008B4002"/>
    <w:rsid w:val="008B46FD"/>
    <w:rsid w:val="008B48B7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F"/>
    <w:rsid w:val="008C04AB"/>
    <w:rsid w:val="008C0C83"/>
    <w:rsid w:val="008C15DE"/>
    <w:rsid w:val="008C1A33"/>
    <w:rsid w:val="008C1F7C"/>
    <w:rsid w:val="008C242C"/>
    <w:rsid w:val="008C29D8"/>
    <w:rsid w:val="008C30DE"/>
    <w:rsid w:val="008C32A8"/>
    <w:rsid w:val="008C3E9F"/>
    <w:rsid w:val="008C44DA"/>
    <w:rsid w:val="008C4995"/>
    <w:rsid w:val="008C4C24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86D"/>
    <w:rsid w:val="008D2996"/>
    <w:rsid w:val="008D2D5A"/>
    <w:rsid w:val="008D2E54"/>
    <w:rsid w:val="008D3838"/>
    <w:rsid w:val="008D43CF"/>
    <w:rsid w:val="008D45C1"/>
    <w:rsid w:val="008D46DE"/>
    <w:rsid w:val="008D4B4F"/>
    <w:rsid w:val="008D50FE"/>
    <w:rsid w:val="008D51A8"/>
    <w:rsid w:val="008D587B"/>
    <w:rsid w:val="008D5E4B"/>
    <w:rsid w:val="008D622E"/>
    <w:rsid w:val="008D657E"/>
    <w:rsid w:val="008D6676"/>
    <w:rsid w:val="008D6F57"/>
    <w:rsid w:val="008D724D"/>
    <w:rsid w:val="008D7345"/>
    <w:rsid w:val="008D740D"/>
    <w:rsid w:val="008D7B8C"/>
    <w:rsid w:val="008D7C1A"/>
    <w:rsid w:val="008D7C95"/>
    <w:rsid w:val="008D7E13"/>
    <w:rsid w:val="008E07A3"/>
    <w:rsid w:val="008E07BA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32BB"/>
    <w:rsid w:val="008E358D"/>
    <w:rsid w:val="008E3590"/>
    <w:rsid w:val="008E4F80"/>
    <w:rsid w:val="008E514C"/>
    <w:rsid w:val="008E589A"/>
    <w:rsid w:val="008E652E"/>
    <w:rsid w:val="008E66C4"/>
    <w:rsid w:val="008E6C06"/>
    <w:rsid w:val="008E6EA7"/>
    <w:rsid w:val="008E7565"/>
    <w:rsid w:val="008E7973"/>
    <w:rsid w:val="008E79EE"/>
    <w:rsid w:val="008F0052"/>
    <w:rsid w:val="008F039D"/>
    <w:rsid w:val="008F0677"/>
    <w:rsid w:val="008F0779"/>
    <w:rsid w:val="008F07E8"/>
    <w:rsid w:val="008F095B"/>
    <w:rsid w:val="008F18DC"/>
    <w:rsid w:val="008F18EC"/>
    <w:rsid w:val="008F1AE2"/>
    <w:rsid w:val="008F1B0B"/>
    <w:rsid w:val="008F1C3D"/>
    <w:rsid w:val="008F29CE"/>
    <w:rsid w:val="008F2BD0"/>
    <w:rsid w:val="008F357F"/>
    <w:rsid w:val="008F451D"/>
    <w:rsid w:val="008F4A54"/>
    <w:rsid w:val="008F5045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6FC6"/>
    <w:rsid w:val="008F7541"/>
    <w:rsid w:val="009005BB"/>
    <w:rsid w:val="009005C9"/>
    <w:rsid w:val="00901494"/>
    <w:rsid w:val="009015F4"/>
    <w:rsid w:val="009021E7"/>
    <w:rsid w:val="009023DC"/>
    <w:rsid w:val="009029D4"/>
    <w:rsid w:val="009029F0"/>
    <w:rsid w:val="00902A10"/>
    <w:rsid w:val="00902F8B"/>
    <w:rsid w:val="00903254"/>
    <w:rsid w:val="0090369A"/>
    <w:rsid w:val="00903A4D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6F9D"/>
    <w:rsid w:val="00907574"/>
    <w:rsid w:val="00907E4A"/>
    <w:rsid w:val="00910145"/>
    <w:rsid w:val="0091077E"/>
    <w:rsid w:val="009112FD"/>
    <w:rsid w:val="00911870"/>
    <w:rsid w:val="009118CA"/>
    <w:rsid w:val="00911C38"/>
    <w:rsid w:val="0091218D"/>
    <w:rsid w:val="009125A8"/>
    <w:rsid w:val="00912BCA"/>
    <w:rsid w:val="00912F04"/>
    <w:rsid w:val="00912F77"/>
    <w:rsid w:val="00913BD1"/>
    <w:rsid w:val="0091500A"/>
    <w:rsid w:val="0091509A"/>
    <w:rsid w:val="00915709"/>
    <w:rsid w:val="0091591B"/>
    <w:rsid w:val="00915A31"/>
    <w:rsid w:val="00916472"/>
    <w:rsid w:val="0091693E"/>
    <w:rsid w:val="00916D14"/>
    <w:rsid w:val="009174F8"/>
    <w:rsid w:val="009177A9"/>
    <w:rsid w:val="00917C12"/>
    <w:rsid w:val="00917D52"/>
    <w:rsid w:val="0092013C"/>
    <w:rsid w:val="009204F4"/>
    <w:rsid w:val="00920910"/>
    <w:rsid w:val="00920EE5"/>
    <w:rsid w:val="00920F25"/>
    <w:rsid w:val="0092188B"/>
    <w:rsid w:val="00921B08"/>
    <w:rsid w:val="00921C47"/>
    <w:rsid w:val="0092261E"/>
    <w:rsid w:val="00922E84"/>
    <w:rsid w:val="00923009"/>
    <w:rsid w:val="00923DCA"/>
    <w:rsid w:val="0092421C"/>
    <w:rsid w:val="00924C84"/>
    <w:rsid w:val="00924FC9"/>
    <w:rsid w:val="00925041"/>
    <w:rsid w:val="00925639"/>
    <w:rsid w:val="00925989"/>
    <w:rsid w:val="00925DD2"/>
    <w:rsid w:val="00925DE8"/>
    <w:rsid w:val="00926064"/>
    <w:rsid w:val="009268BE"/>
    <w:rsid w:val="00927A8C"/>
    <w:rsid w:val="00927B28"/>
    <w:rsid w:val="00927C52"/>
    <w:rsid w:val="009300E4"/>
    <w:rsid w:val="009303D1"/>
    <w:rsid w:val="009305FC"/>
    <w:rsid w:val="009306E3"/>
    <w:rsid w:val="00930A16"/>
    <w:rsid w:val="00930D3D"/>
    <w:rsid w:val="00930F9A"/>
    <w:rsid w:val="00931001"/>
    <w:rsid w:val="00931271"/>
    <w:rsid w:val="00931DCB"/>
    <w:rsid w:val="00932322"/>
    <w:rsid w:val="009324EB"/>
    <w:rsid w:val="009329C4"/>
    <w:rsid w:val="00933187"/>
    <w:rsid w:val="00933C23"/>
    <w:rsid w:val="00933CDA"/>
    <w:rsid w:val="00933FFD"/>
    <w:rsid w:val="0093460F"/>
    <w:rsid w:val="009347F6"/>
    <w:rsid w:val="00934B46"/>
    <w:rsid w:val="00934D73"/>
    <w:rsid w:val="00934EF2"/>
    <w:rsid w:val="00935121"/>
    <w:rsid w:val="00935B14"/>
    <w:rsid w:val="00936E08"/>
    <w:rsid w:val="00937BA5"/>
    <w:rsid w:val="00940770"/>
    <w:rsid w:val="00940972"/>
    <w:rsid w:val="009414C1"/>
    <w:rsid w:val="00942992"/>
    <w:rsid w:val="0094362A"/>
    <w:rsid w:val="00943691"/>
    <w:rsid w:val="00943B4D"/>
    <w:rsid w:val="00943DB6"/>
    <w:rsid w:val="0094412E"/>
    <w:rsid w:val="00944A5D"/>
    <w:rsid w:val="00944E9E"/>
    <w:rsid w:val="00944F04"/>
    <w:rsid w:val="0094534D"/>
    <w:rsid w:val="0094570E"/>
    <w:rsid w:val="009457A5"/>
    <w:rsid w:val="00945947"/>
    <w:rsid w:val="0094613A"/>
    <w:rsid w:val="009463EB"/>
    <w:rsid w:val="00946519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3AC"/>
    <w:rsid w:val="009546D9"/>
    <w:rsid w:val="00954844"/>
    <w:rsid w:val="009548AE"/>
    <w:rsid w:val="00954FBE"/>
    <w:rsid w:val="0095530F"/>
    <w:rsid w:val="00955637"/>
    <w:rsid w:val="00955CF5"/>
    <w:rsid w:val="00955E64"/>
    <w:rsid w:val="00956052"/>
    <w:rsid w:val="009568C8"/>
    <w:rsid w:val="009569C8"/>
    <w:rsid w:val="00956C7D"/>
    <w:rsid w:val="00956CE6"/>
    <w:rsid w:val="00956D1E"/>
    <w:rsid w:val="0095702F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02"/>
    <w:rsid w:val="009617D5"/>
    <w:rsid w:val="00961EA2"/>
    <w:rsid w:val="00961F94"/>
    <w:rsid w:val="009622AE"/>
    <w:rsid w:val="00962603"/>
    <w:rsid w:val="00962770"/>
    <w:rsid w:val="00962BCF"/>
    <w:rsid w:val="00963DEA"/>
    <w:rsid w:val="00963E42"/>
    <w:rsid w:val="00963F0A"/>
    <w:rsid w:val="00964E15"/>
    <w:rsid w:val="009653C0"/>
    <w:rsid w:val="0096560A"/>
    <w:rsid w:val="0096573D"/>
    <w:rsid w:val="0096603D"/>
    <w:rsid w:val="009660FE"/>
    <w:rsid w:val="00966203"/>
    <w:rsid w:val="0096662D"/>
    <w:rsid w:val="00966C32"/>
    <w:rsid w:val="009676F1"/>
    <w:rsid w:val="0096775A"/>
    <w:rsid w:val="00967AF1"/>
    <w:rsid w:val="00967B81"/>
    <w:rsid w:val="0097052E"/>
    <w:rsid w:val="00970E27"/>
    <w:rsid w:val="009710A1"/>
    <w:rsid w:val="00971CB5"/>
    <w:rsid w:val="00971EB1"/>
    <w:rsid w:val="00972146"/>
    <w:rsid w:val="00972889"/>
    <w:rsid w:val="00972A0E"/>
    <w:rsid w:val="00972B16"/>
    <w:rsid w:val="00972C1C"/>
    <w:rsid w:val="00973649"/>
    <w:rsid w:val="00973C76"/>
    <w:rsid w:val="00973DD0"/>
    <w:rsid w:val="009746F7"/>
    <w:rsid w:val="00974DF9"/>
    <w:rsid w:val="00974EC7"/>
    <w:rsid w:val="009754BD"/>
    <w:rsid w:val="00975A07"/>
    <w:rsid w:val="00976622"/>
    <w:rsid w:val="0097704F"/>
    <w:rsid w:val="009779C8"/>
    <w:rsid w:val="00977C08"/>
    <w:rsid w:val="00980768"/>
    <w:rsid w:val="0098095D"/>
    <w:rsid w:val="00980E3B"/>
    <w:rsid w:val="00981955"/>
    <w:rsid w:val="00981967"/>
    <w:rsid w:val="00981E78"/>
    <w:rsid w:val="009840A9"/>
    <w:rsid w:val="0098432F"/>
    <w:rsid w:val="009848E8"/>
    <w:rsid w:val="00984D51"/>
    <w:rsid w:val="00984DDC"/>
    <w:rsid w:val="00985566"/>
    <w:rsid w:val="00985A37"/>
    <w:rsid w:val="00985C51"/>
    <w:rsid w:val="00985EE8"/>
    <w:rsid w:val="009864CB"/>
    <w:rsid w:val="00986C4C"/>
    <w:rsid w:val="00986C76"/>
    <w:rsid w:val="00986EF4"/>
    <w:rsid w:val="00987074"/>
    <w:rsid w:val="00987398"/>
    <w:rsid w:val="00987444"/>
    <w:rsid w:val="009876E6"/>
    <w:rsid w:val="00987874"/>
    <w:rsid w:val="009901B3"/>
    <w:rsid w:val="0099044E"/>
    <w:rsid w:val="00990A47"/>
    <w:rsid w:val="00990CF5"/>
    <w:rsid w:val="00990EDD"/>
    <w:rsid w:val="00991DBC"/>
    <w:rsid w:val="00992229"/>
    <w:rsid w:val="0099241A"/>
    <w:rsid w:val="00992B3F"/>
    <w:rsid w:val="00992CFB"/>
    <w:rsid w:val="00993095"/>
    <w:rsid w:val="0099322D"/>
    <w:rsid w:val="00993AED"/>
    <w:rsid w:val="00994872"/>
    <w:rsid w:val="009948ED"/>
    <w:rsid w:val="00994906"/>
    <w:rsid w:val="00994A63"/>
    <w:rsid w:val="00995422"/>
    <w:rsid w:val="009959B6"/>
    <w:rsid w:val="00995EFD"/>
    <w:rsid w:val="00995F97"/>
    <w:rsid w:val="009961F3"/>
    <w:rsid w:val="009965C4"/>
    <w:rsid w:val="009968CA"/>
    <w:rsid w:val="00996D51"/>
    <w:rsid w:val="00997135"/>
    <w:rsid w:val="00997351"/>
    <w:rsid w:val="009975F8"/>
    <w:rsid w:val="00997715"/>
    <w:rsid w:val="009A034E"/>
    <w:rsid w:val="009A0CC5"/>
    <w:rsid w:val="009A0D75"/>
    <w:rsid w:val="009A1448"/>
    <w:rsid w:val="009A1CFB"/>
    <w:rsid w:val="009A1DA2"/>
    <w:rsid w:val="009A2047"/>
    <w:rsid w:val="009A206C"/>
    <w:rsid w:val="009A22F4"/>
    <w:rsid w:val="009A2DAE"/>
    <w:rsid w:val="009A3B0D"/>
    <w:rsid w:val="009A4744"/>
    <w:rsid w:val="009A49CB"/>
    <w:rsid w:val="009A5155"/>
    <w:rsid w:val="009A566B"/>
    <w:rsid w:val="009A5B50"/>
    <w:rsid w:val="009A5FD1"/>
    <w:rsid w:val="009A6A46"/>
    <w:rsid w:val="009A6AC4"/>
    <w:rsid w:val="009A6E6D"/>
    <w:rsid w:val="009A7260"/>
    <w:rsid w:val="009A7831"/>
    <w:rsid w:val="009A7B76"/>
    <w:rsid w:val="009A7CC1"/>
    <w:rsid w:val="009A7F13"/>
    <w:rsid w:val="009B0242"/>
    <w:rsid w:val="009B0FFA"/>
    <w:rsid w:val="009B1670"/>
    <w:rsid w:val="009B18BB"/>
    <w:rsid w:val="009B194E"/>
    <w:rsid w:val="009B1A09"/>
    <w:rsid w:val="009B1C66"/>
    <w:rsid w:val="009B1D92"/>
    <w:rsid w:val="009B2548"/>
    <w:rsid w:val="009B2CFF"/>
    <w:rsid w:val="009B2DDB"/>
    <w:rsid w:val="009B34B7"/>
    <w:rsid w:val="009B350E"/>
    <w:rsid w:val="009B41F1"/>
    <w:rsid w:val="009B4363"/>
    <w:rsid w:val="009B458B"/>
    <w:rsid w:val="009B4DA5"/>
    <w:rsid w:val="009B63E0"/>
    <w:rsid w:val="009B66C3"/>
    <w:rsid w:val="009B6A50"/>
    <w:rsid w:val="009B6B1C"/>
    <w:rsid w:val="009B6F6F"/>
    <w:rsid w:val="009B70C5"/>
    <w:rsid w:val="009B70FE"/>
    <w:rsid w:val="009B7756"/>
    <w:rsid w:val="009C01A2"/>
    <w:rsid w:val="009C04BB"/>
    <w:rsid w:val="009C067F"/>
    <w:rsid w:val="009C0D48"/>
    <w:rsid w:val="009C0DC6"/>
    <w:rsid w:val="009C113D"/>
    <w:rsid w:val="009C1D3B"/>
    <w:rsid w:val="009C1D5B"/>
    <w:rsid w:val="009C2246"/>
    <w:rsid w:val="009C2304"/>
    <w:rsid w:val="009C24A2"/>
    <w:rsid w:val="009C2629"/>
    <w:rsid w:val="009C263C"/>
    <w:rsid w:val="009C2B76"/>
    <w:rsid w:val="009C2D67"/>
    <w:rsid w:val="009C2FE1"/>
    <w:rsid w:val="009C363C"/>
    <w:rsid w:val="009C37EE"/>
    <w:rsid w:val="009C448D"/>
    <w:rsid w:val="009C5022"/>
    <w:rsid w:val="009C5C3C"/>
    <w:rsid w:val="009C5F29"/>
    <w:rsid w:val="009C6139"/>
    <w:rsid w:val="009C67E4"/>
    <w:rsid w:val="009C72C2"/>
    <w:rsid w:val="009C770D"/>
    <w:rsid w:val="009C7BBB"/>
    <w:rsid w:val="009D0741"/>
    <w:rsid w:val="009D093F"/>
    <w:rsid w:val="009D0A22"/>
    <w:rsid w:val="009D1231"/>
    <w:rsid w:val="009D136B"/>
    <w:rsid w:val="009D16E5"/>
    <w:rsid w:val="009D2098"/>
    <w:rsid w:val="009D2673"/>
    <w:rsid w:val="009D2C8C"/>
    <w:rsid w:val="009D2D15"/>
    <w:rsid w:val="009D2DE9"/>
    <w:rsid w:val="009D31FA"/>
    <w:rsid w:val="009D35C3"/>
    <w:rsid w:val="009D3A53"/>
    <w:rsid w:val="009D3CDF"/>
    <w:rsid w:val="009D3D3E"/>
    <w:rsid w:val="009D498B"/>
    <w:rsid w:val="009D4BE8"/>
    <w:rsid w:val="009D528C"/>
    <w:rsid w:val="009D5312"/>
    <w:rsid w:val="009D56E0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E4B"/>
    <w:rsid w:val="009E2EA9"/>
    <w:rsid w:val="009E3013"/>
    <w:rsid w:val="009E338E"/>
    <w:rsid w:val="009E3C6D"/>
    <w:rsid w:val="009E3DC3"/>
    <w:rsid w:val="009E46A6"/>
    <w:rsid w:val="009E49F9"/>
    <w:rsid w:val="009E4A3B"/>
    <w:rsid w:val="009E4B6A"/>
    <w:rsid w:val="009E54E2"/>
    <w:rsid w:val="009E555B"/>
    <w:rsid w:val="009E5E08"/>
    <w:rsid w:val="009E5F4A"/>
    <w:rsid w:val="009E60AF"/>
    <w:rsid w:val="009E68F7"/>
    <w:rsid w:val="009E6EF8"/>
    <w:rsid w:val="009E7694"/>
    <w:rsid w:val="009F0126"/>
    <w:rsid w:val="009F024C"/>
    <w:rsid w:val="009F0348"/>
    <w:rsid w:val="009F1103"/>
    <w:rsid w:val="009F12F8"/>
    <w:rsid w:val="009F1424"/>
    <w:rsid w:val="009F166E"/>
    <w:rsid w:val="009F1DFB"/>
    <w:rsid w:val="009F1E45"/>
    <w:rsid w:val="009F21D7"/>
    <w:rsid w:val="009F255F"/>
    <w:rsid w:val="009F2672"/>
    <w:rsid w:val="009F2FD2"/>
    <w:rsid w:val="009F3D1E"/>
    <w:rsid w:val="009F3E75"/>
    <w:rsid w:val="009F3EA0"/>
    <w:rsid w:val="009F40D5"/>
    <w:rsid w:val="009F4D84"/>
    <w:rsid w:val="009F52BC"/>
    <w:rsid w:val="009F56F5"/>
    <w:rsid w:val="009F5B4F"/>
    <w:rsid w:val="009F5D7E"/>
    <w:rsid w:val="009F6194"/>
    <w:rsid w:val="009F619F"/>
    <w:rsid w:val="009F63B1"/>
    <w:rsid w:val="009F66CC"/>
    <w:rsid w:val="009F6D29"/>
    <w:rsid w:val="009F7C42"/>
    <w:rsid w:val="009F7F6B"/>
    <w:rsid w:val="00A0019B"/>
    <w:rsid w:val="00A001E4"/>
    <w:rsid w:val="00A00335"/>
    <w:rsid w:val="00A004CC"/>
    <w:rsid w:val="00A00FCE"/>
    <w:rsid w:val="00A01B1E"/>
    <w:rsid w:val="00A02556"/>
    <w:rsid w:val="00A031AD"/>
    <w:rsid w:val="00A034BD"/>
    <w:rsid w:val="00A03930"/>
    <w:rsid w:val="00A03E42"/>
    <w:rsid w:val="00A04344"/>
    <w:rsid w:val="00A04561"/>
    <w:rsid w:val="00A04D86"/>
    <w:rsid w:val="00A05764"/>
    <w:rsid w:val="00A05831"/>
    <w:rsid w:val="00A058DB"/>
    <w:rsid w:val="00A05A66"/>
    <w:rsid w:val="00A07010"/>
    <w:rsid w:val="00A07564"/>
    <w:rsid w:val="00A07924"/>
    <w:rsid w:val="00A10118"/>
    <w:rsid w:val="00A1017B"/>
    <w:rsid w:val="00A1086A"/>
    <w:rsid w:val="00A11085"/>
    <w:rsid w:val="00A116A6"/>
    <w:rsid w:val="00A12D35"/>
    <w:rsid w:val="00A13022"/>
    <w:rsid w:val="00A13396"/>
    <w:rsid w:val="00A13CF0"/>
    <w:rsid w:val="00A14260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873"/>
    <w:rsid w:val="00A16C74"/>
    <w:rsid w:val="00A16CAF"/>
    <w:rsid w:val="00A16D44"/>
    <w:rsid w:val="00A17E16"/>
    <w:rsid w:val="00A20471"/>
    <w:rsid w:val="00A20505"/>
    <w:rsid w:val="00A214CC"/>
    <w:rsid w:val="00A21951"/>
    <w:rsid w:val="00A21B90"/>
    <w:rsid w:val="00A22174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40D"/>
    <w:rsid w:val="00A26ADF"/>
    <w:rsid w:val="00A26C70"/>
    <w:rsid w:val="00A27A16"/>
    <w:rsid w:val="00A27C6B"/>
    <w:rsid w:val="00A27D6C"/>
    <w:rsid w:val="00A27EB6"/>
    <w:rsid w:val="00A304A4"/>
    <w:rsid w:val="00A306CA"/>
    <w:rsid w:val="00A30833"/>
    <w:rsid w:val="00A3096F"/>
    <w:rsid w:val="00A3146B"/>
    <w:rsid w:val="00A31F9C"/>
    <w:rsid w:val="00A3231D"/>
    <w:rsid w:val="00A33023"/>
    <w:rsid w:val="00A332C5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DA5"/>
    <w:rsid w:val="00A35F21"/>
    <w:rsid w:val="00A3668B"/>
    <w:rsid w:val="00A36F1F"/>
    <w:rsid w:val="00A3734C"/>
    <w:rsid w:val="00A37565"/>
    <w:rsid w:val="00A37EE4"/>
    <w:rsid w:val="00A40DDB"/>
    <w:rsid w:val="00A4172E"/>
    <w:rsid w:val="00A41BDB"/>
    <w:rsid w:val="00A4215F"/>
    <w:rsid w:val="00A42197"/>
    <w:rsid w:val="00A42618"/>
    <w:rsid w:val="00A42A1F"/>
    <w:rsid w:val="00A435D9"/>
    <w:rsid w:val="00A43D67"/>
    <w:rsid w:val="00A440DA"/>
    <w:rsid w:val="00A4414E"/>
    <w:rsid w:val="00A44209"/>
    <w:rsid w:val="00A44448"/>
    <w:rsid w:val="00A447AC"/>
    <w:rsid w:val="00A44A2F"/>
    <w:rsid w:val="00A44A4B"/>
    <w:rsid w:val="00A44A5F"/>
    <w:rsid w:val="00A44AF8"/>
    <w:rsid w:val="00A44DA8"/>
    <w:rsid w:val="00A45C56"/>
    <w:rsid w:val="00A45C86"/>
    <w:rsid w:val="00A46050"/>
    <w:rsid w:val="00A461CC"/>
    <w:rsid w:val="00A4635A"/>
    <w:rsid w:val="00A46638"/>
    <w:rsid w:val="00A47438"/>
    <w:rsid w:val="00A4755A"/>
    <w:rsid w:val="00A475A3"/>
    <w:rsid w:val="00A476F8"/>
    <w:rsid w:val="00A47A3F"/>
    <w:rsid w:val="00A47C5C"/>
    <w:rsid w:val="00A502C6"/>
    <w:rsid w:val="00A5037A"/>
    <w:rsid w:val="00A503D9"/>
    <w:rsid w:val="00A503DA"/>
    <w:rsid w:val="00A50505"/>
    <w:rsid w:val="00A514D4"/>
    <w:rsid w:val="00A52110"/>
    <w:rsid w:val="00A52628"/>
    <w:rsid w:val="00A52A3D"/>
    <w:rsid w:val="00A52EDF"/>
    <w:rsid w:val="00A53264"/>
    <w:rsid w:val="00A53300"/>
    <w:rsid w:val="00A534AE"/>
    <w:rsid w:val="00A53E99"/>
    <w:rsid w:val="00A53EA9"/>
    <w:rsid w:val="00A548A8"/>
    <w:rsid w:val="00A54C3A"/>
    <w:rsid w:val="00A54EF8"/>
    <w:rsid w:val="00A555AF"/>
    <w:rsid w:val="00A5607D"/>
    <w:rsid w:val="00A5620D"/>
    <w:rsid w:val="00A56ABE"/>
    <w:rsid w:val="00A56D81"/>
    <w:rsid w:val="00A573D1"/>
    <w:rsid w:val="00A5741B"/>
    <w:rsid w:val="00A578B6"/>
    <w:rsid w:val="00A60148"/>
    <w:rsid w:val="00A60692"/>
    <w:rsid w:val="00A606A3"/>
    <w:rsid w:val="00A61CB8"/>
    <w:rsid w:val="00A61F98"/>
    <w:rsid w:val="00A6225D"/>
    <w:rsid w:val="00A6295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65A"/>
    <w:rsid w:val="00A657FD"/>
    <w:rsid w:val="00A65971"/>
    <w:rsid w:val="00A65BD3"/>
    <w:rsid w:val="00A65E47"/>
    <w:rsid w:val="00A65F60"/>
    <w:rsid w:val="00A66122"/>
    <w:rsid w:val="00A66495"/>
    <w:rsid w:val="00A668F4"/>
    <w:rsid w:val="00A66D5D"/>
    <w:rsid w:val="00A6707F"/>
    <w:rsid w:val="00A67683"/>
    <w:rsid w:val="00A677DB"/>
    <w:rsid w:val="00A67823"/>
    <w:rsid w:val="00A67DF1"/>
    <w:rsid w:val="00A701B0"/>
    <w:rsid w:val="00A7082B"/>
    <w:rsid w:val="00A718EE"/>
    <w:rsid w:val="00A71D7E"/>
    <w:rsid w:val="00A7260D"/>
    <w:rsid w:val="00A72E55"/>
    <w:rsid w:val="00A731E1"/>
    <w:rsid w:val="00A737FC"/>
    <w:rsid w:val="00A744CC"/>
    <w:rsid w:val="00A751D8"/>
    <w:rsid w:val="00A75205"/>
    <w:rsid w:val="00A75327"/>
    <w:rsid w:val="00A75ACC"/>
    <w:rsid w:val="00A75C15"/>
    <w:rsid w:val="00A762E3"/>
    <w:rsid w:val="00A7639C"/>
    <w:rsid w:val="00A766FE"/>
    <w:rsid w:val="00A767E4"/>
    <w:rsid w:val="00A76C50"/>
    <w:rsid w:val="00A76F34"/>
    <w:rsid w:val="00A775E0"/>
    <w:rsid w:val="00A77B18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285E"/>
    <w:rsid w:val="00A833BD"/>
    <w:rsid w:val="00A83A3C"/>
    <w:rsid w:val="00A84069"/>
    <w:rsid w:val="00A844DF"/>
    <w:rsid w:val="00A84B95"/>
    <w:rsid w:val="00A852B6"/>
    <w:rsid w:val="00A85564"/>
    <w:rsid w:val="00A8567E"/>
    <w:rsid w:val="00A85D6F"/>
    <w:rsid w:val="00A85FCA"/>
    <w:rsid w:val="00A8626E"/>
    <w:rsid w:val="00A8684A"/>
    <w:rsid w:val="00A869D0"/>
    <w:rsid w:val="00A86D4F"/>
    <w:rsid w:val="00A86D75"/>
    <w:rsid w:val="00A86D93"/>
    <w:rsid w:val="00A86E6F"/>
    <w:rsid w:val="00A87193"/>
    <w:rsid w:val="00A87333"/>
    <w:rsid w:val="00A873C2"/>
    <w:rsid w:val="00A874E6"/>
    <w:rsid w:val="00A87610"/>
    <w:rsid w:val="00A876F4"/>
    <w:rsid w:val="00A9028C"/>
    <w:rsid w:val="00A909DD"/>
    <w:rsid w:val="00A910A4"/>
    <w:rsid w:val="00A9122C"/>
    <w:rsid w:val="00A91333"/>
    <w:rsid w:val="00A91395"/>
    <w:rsid w:val="00A91A59"/>
    <w:rsid w:val="00A91FB9"/>
    <w:rsid w:val="00A9268D"/>
    <w:rsid w:val="00A92D25"/>
    <w:rsid w:val="00A9407B"/>
    <w:rsid w:val="00A94373"/>
    <w:rsid w:val="00A944DC"/>
    <w:rsid w:val="00A9454B"/>
    <w:rsid w:val="00A95968"/>
    <w:rsid w:val="00A95F3C"/>
    <w:rsid w:val="00A961C3"/>
    <w:rsid w:val="00A96E49"/>
    <w:rsid w:val="00A97205"/>
    <w:rsid w:val="00AA0764"/>
    <w:rsid w:val="00AA0C65"/>
    <w:rsid w:val="00AA1014"/>
    <w:rsid w:val="00AA163C"/>
    <w:rsid w:val="00AA206D"/>
    <w:rsid w:val="00AA27CB"/>
    <w:rsid w:val="00AA2ABB"/>
    <w:rsid w:val="00AA2C36"/>
    <w:rsid w:val="00AA2DFE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91B"/>
    <w:rsid w:val="00AA49FD"/>
    <w:rsid w:val="00AA53AB"/>
    <w:rsid w:val="00AA6A8D"/>
    <w:rsid w:val="00AA70FE"/>
    <w:rsid w:val="00AA714F"/>
    <w:rsid w:val="00AA72BE"/>
    <w:rsid w:val="00AA77F3"/>
    <w:rsid w:val="00AA781C"/>
    <w:rsid w:val="00AA7FF5"/>
    <w:rsid w:val="00AB08C8"/>
    <w:rsid w:val="00AB1085"/>
    <w:rsid w:val="00AB11AB"/>
    <w:rsid w:val="00AB1495"/>
    <w:rsid w:val="00AB1636"/>
    <w:rsid w:val="00AB17C2"/>
    <w:rsid w:val="00AB2487"/>
    <w:rsid w:val="00AB25B3"/>
    <w:rsid w:val="00AB2C9B"/>
    <w:rsid w:val="00AB2D24"/>
    <w:rsid w:val="00AB2D5A"/>
    <w:rsid w:val="00AB3C9E"/>
    <w:rsid w:val="00AB3CA7"/>
    <w:rsid w:val="00AB3D26"/>
    <w:rsid w:val="00AB4229"/>
    <w:rsid w:val="00AB44C3"/>
    <w:rsid w:val="00AB450D"/>
    <w:rsid w:val="00AB4627"/>
    <w:rsid w:val="00AB5264"/>
    <w:rsid w:val="00AB5283"/>
    <w:rsid w:val="00AB567B"/>
    <w:rsid w:val="00AB5F90"/>
    <w:rsid w:val="00AB61AA"/>
    <w:rsid w:val="00AB626B"/>
    <w:rsid w:val="00AB674A"/>
    <w:rsid w:val="00AB6FC1"/>
    <w:rsid w:val="00AB713D"/>
    <w:rsid w:val="00AB7697"/>
    <w:rsid w:val="00AC0172"/>
    <w:rsid w:val="00AC0784"/>
    <w:rsid w:val="00AC0835"/>
    <w:rsid w:val="00AC0C45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6C58"/>
    <w:rsid w:val="00AC78CE"/>
    <w:rsid w:val="00AC7E2A"/>
    <w:rsid w:val="00AC7F7B"/>
    <w:rsid w:val="00AD00C2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4DE"/>
    <w:rsid w:val="00AD274C"/>
    <w:rsid w:val="00AD33FB"/>
    <w:rsid w:val="00AD3DD1"/>
    <w:rsid w:val="00AD3F17"/>
    <w:rsid w:val="00AD3F97"/>
    <w:rsid w:val="00AD3FC4"/>
    <w:rsid w:val="00AD4715"/>
    <w:rsid w:val="00AD4BC0"/>
    <w:rsid w:val="00AD4C5D"/>
    <w:rsid w:val="00AD503E"/>
    <w:rsid w:val="00AD571B"/>
    <w:rsid w:val="00AD5C54"/>
    <w:rsid w:val="00AD67F5"/>
    <w:rsid w:val="00AD6D42"/>
    <w:rsid w:val="00AD7186"/>
    <w:rsid w:val="00AD765D"/>
    <w:rsid w:val="00AD7727"/>
    <w:rsid w:val="00AD7A78"/>
    <w:rsid w:val="00AD7B46"/>
    <w:rsid w:val="00AD7F1A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10E"/>
    <w:rsid w:val="00AE5B77"/>
    <w:rsid w:val="00AE5DE0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C00"/>
    <w:rsid w:val="00AF0D02"/>
    <w:rsid w:val="00AF0E3C"/>
    <w:rsid w:val="00AF1C5F"/>
    <w:rsid w:val="00AF2C9E"/>
    <w:rsid w:val="00AF2CEE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A9F"/>
    <w:rsid w:val="00AF5B1A"/>
    <w:rsid w:val="00AF6249"/>
    <w:rsid w:val="00AF624B"/>
    <w:rsid w:val="00AF62E6"/>
    <w:rsid w:val="00AF6F0A"/>
    <w:rsid w:val="00AF766A"/>
    <w:rsid w:val="00AF76BA"/>
    <w:rsid w:val="00AF7C65"/>
    <w:rsid w:val="00B0049A"/>
    <w:rsid w:val="00B00979"/>
    <w:rsid w:val="00B00E5F"/>
    <w:rsid w:val="00B01146"/>
    <w:rsid w:val="00B018BB"/>
    <w:rsid w:val="00B01BAF"/>
    <w:rsid w:val="00B01FE5"/>
    <w:rsid w:val="00B02287"/>
    <w:rsid w:val="00B02643"/>
    <w:rsid w:val="00B02ABD"/>
    <w:rsid w:val="00B0376E"/>
    <w:rsid w:val="00B03B1D"/>
    <w:rsid w:val="00B04115"/>
    <w:rsid w:val="00B04174"/>
    <w:rsid w:val="00B04246"/>
    <w:rsid w:val="00B04796"/>
    <w:rsid w:val="00B0590C"/>
    <w:rsid w:val="00B0601F"/>
    <w:rsid w:val="00B0650F"/>
    <w:rsid w:val="00B067CB"/>
    <w:rsid w:val="00B06BC5"/>
    <w:rsid w:val="00B06C04"/>
    <w:rsid w:val="00B07073"/>
    <w:rsid w:val="00B10BB0"/>
    <w:rsid w:val="00B10D89"/>
    <w:rsid w:val="00B1122D"/>
    <w:rsid w:val="00B1170F"/>
    <w:rsid w:val="00B1293A"/>
    <w:rsid w:val="00B12D4F"/>
    <w:rsid w:val="00B12ED1"/>
    <w:rsid w:val="00B12F84"/>
    <w:rsid w:val="00B1339C"/>
    <w:rsid w:val="00B13414"/>
    <w:rsid w:val="00B14650"/>
    <w:rsid w:val="00B14A6A"/>
    <w:rsid w:val="00B14AD1"/>
    <w:rsid w:val="00B153DD"/>
    <w:rsid w:val="00B16293"/>
    <w:rsid w:val="00B16E92"/>
    <w:rsid w:val="00B170A9"/>
    <w:rsid w:val="00B17C0C"/>
    <w:rsid w:val="00B2069C"/>
    <w:rsid w:val="00B206C6"/>
    <w:rsid w:val="00B20924"/>
    <w:rsid w:val="00B209C4"/>
    <w:rsid w:val="00B216BC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2F02"/>
    <w:rsid w:val="00B231B5"/>
    <w:rsid w:val="00B233D4"/>
    <w:rsid w:val="00B241BC"/>
    <w:rsid w:val="00B2498A"/>
    <w:rsid w:val="00B24A58"/>
    <w:rsid w:val="00B24D7A"/>
    <w:rsid w:val="00B24EC5"/>
    <w:rsid w:val="00B254EF"/>
    <w:rsid w:val="00B25574"/>
    <w:rsid w:val="00B259CA"/>
    <w:rsid w:val="00B259E5"/>
    <w:rsid w:val="00B25A16"/>
    <w:rsid w:val="00B25A4F"/>
    <w:rsid w:val="00B25FB4"/>
    <w:rsid w:val="00B26253"/>
    <w:rsid w:val="00B26591"/>
    <w:rsid w:val="00B26634"/>
    <w:rsid w:val="00B267EA"/>
    <w:rsid w:val="00B26BD8"/>
    <w:rsid w:val="00B26C39"/>
    <w:rsid w:val="00B26D67"/>
    <w:rsid w:val="00B271B2"/>
    <w:rsid w:val="00B30131"/>
    <w:rsid w:val="00B30BBB"/>
    <w:rsid w:val="00B31110"/>
    <w:rsid w:val="00B31392"/>
    <w:rsid w:val="00B3151B"/>
    <w:rsid w:val="00B320F2"/>
    <w:rsid w:val="00B321D7"/>
    <w:rsid w:val="00B32B16"/>
    <w:rsid w:val="00B332E5"/>
    <w:rsid w:val="00B335F3"/>
    <w:rsid w:val="00B33FC6"/>
    <w:rsid w:val="00B344F1"/>
    <w:rsid w:val="00B3457F"/>
    <w:rsid w:val="00B34C16"/>
    <w:rsid w:val="00B34D71"/>
    <w:rsid w:val="00B351E3"/>
    <w:rsid w:val="00B35542"/>
    <w:rsid w:val="00B35D34"/>
    <w:rsid w:val="00B3659E"/>
    <w:rsid w:val="00B36738"/>
    <w:rsid w:val="00B375F2"/>
    <w:rsid w:val="00B37C48"/>
    <w:rsid w:val="00B37E32"/>
    <w:rsid w:val="00B40941"/>
    <w:rsid w:val="00B4154B"/>
    <w:rsid w:val="00B41DDF"/>
    <w:rsid w:val="00B425E6"/>
    <w:rsid w:val="00B42C91"/>
    <w:rsid w:val="00B43161"/>
    <w:rsid w:val="00B4359A"/>
    <w:rsid w:val="00B440AD"/>
    <w:rsid w:val="00B441D6"/>
    <w:rsid w:val="00B44265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CEF"/>
    <w:rsid w:val="00B47D0D"/>
    <w:rsid w:val="00B5085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C49"/>
    <w:rsid w:val="00B53D3F"/>
    <w:rsid w:val="00B53FC7"/>
    <w:rsid w:val="00B54227"/>
    <w:rsid w:val="00B543E0"/>
    <w:rsid w:val="00B54CCF"/>
    <w:rsid w:val="00B558A1"/>
    <w:rsid w:val="00B56543"/>
    <w:rsid w:val="00B56595"/>
    <w:rsid w:val="00B56A00"/>
    <w:rsid w:val="00B56B28"/>
    <w:rsid w:val="00B57476"/>
    <w:rsid w:val="00B57886"/>
    <w:rsid w:val="00B57B99"/>
    <w:rsid w:val="00B603C6"/>
    <w:rsid w:val="00B60495"/>
    <w:rsid w:val="00B606A1"/>
    <w:rsid w:val="00B607FD"/>
    <w:rsid w:val="00B60B50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40D7"/>
    <w:rsid w:val="00B640E4"/>
    <w:rsid w:val="00B64105"/>
    <w:rsid w:val="00B644D4"/>
    <w:rsid w:val="00B64997"/>
    <w:rsid w:val="00B653A2"/>
    <w:rsid w:val="00B65586"/>
    <w:rsid w:val="00B66156"/>
    <w:rsid w:val="00B66515"/>
    <w:rsid w:val="00B6674E"/>
    <w:rsid w:val="00B67530"/>
    <w:rsid w:val="00B67723"/>
    <w:rsid w:val="00B677CE"/>
    <w:rsid w:val="00B67823"/>
    <w:rsid w:val="00B67ED1"/>
    <w:rsid w:val="00B70A59"/>
    <w:rsid w:val="00B70B56"/>
    <w:rsid w:val="00B71313"/>
    <w:rsid w:val="00B7150A"/>
    <w:rsid w:val="00B71A60"/>
    <w:rsid w:val="00B72B9A"/>
    <w:rsid w:val="00B72C4F"/>
    <w:rsid w:val="00B73032"/>
    <w:rsid w:val="00B7304C"/>
    <w:rsid w:val="00B73095"/>
    <w:rsid w:val="00B73310"/>
    <w:rsid w:val="00B73B9E"/>
    <w:rsid w:val="00B73E3D"/>
    <w:rsid w:val="00B73E7A"/>
    <w:rsid w:val="00B73F16"/>
    <w:rsid w:val="00B744A0"/>
    <w:rsid w:val="00B747AC"/>
    <w:rsid w:val="00B74A28"/>
    <w:rsid w:val="00B74DA8"/>
    <w:rsid w:val="00B75808"/>
    <w:rsid w:val="00B75AD9"/>
    <w:rsid w:val="00B7618D"/>
    <w:rsid w:val="00B76646"/>
    <w:rsid w:val="00B76A5A"/>
    <w:rsid w:val="00B771B7"/>
    <w:rsid w:val="00B7742C"/>
    <w:rsid w:val="00B776DA"/>
    <w:rsid w:val="00B77D82"/>
    <w:rsid w:val="00B801FF"/>
    <w:rsid w:val="00B8071A"/>
    <w:rsid w:val="00B80E8E"/>
    <w:rsid w:val="00B814CD"/>
    <w:rsid w:val="00B81589"/>
    <w:rsid w:val="00B8197A"/>
    <w:rsid w:val="00B81B24"/>
    <w:rsid w:val="00B81D07"/>
    <w:rsid w:val="00B81F37"/>
    <w:rsid w:val="00B8264A"/>
    <w:rsid w:val="00B82734"/>
    <w:rsid w:val="00B82A06"/>
    <w:rsid w:val="00B832AC"/>
    <w:rsid w:val="00B832CE"/>
    <w:rsid w:val="00B842B4"/>
    <w:rsid w:val="00B846A9"/>
    <w:rsid w:val="00B849AD"/>
    <w:rsid w:val="00B851BD"/>
    <w:rsid w:val="00B8561A"/>
    <w:rsid w:val="00B85F45"/>
    <w:rsid w:val="00B8634C"/>
    <w:rsid w:val="00B86635"/>
    <w:rsid w:val="00B866EF"/>
    <w:rsid w:val="00B86794"/>
    <w:rsid w:val="00B8684F"/>
    <w:rsid w:val="00B86BD3"/>
    <w:rsid w:val="00B86E91"/>
    <w:rsid w:val="00B8704C"/>
    <w:rsid w:val="00B87319"/>
    <w:rsid w:val="00B877B3"/>
    <w:rsid w:val="00B877D4"/>
    <w:rsid w:val="00B87C94"/>
    <w:rsid w:val="00B901E3"/>
    <w:rsid w:val="00B9087E"/>
    <w:rsid w:val="00B91D75"/>
    <w:rsid w:val="00B92336"/>
    <w:rsid w:val="00B92580"/>
    <w:rsid w:val="00B92604"/>
    <w:rsid w:val="00B92932"/>
    <w:rsid w:val="00B92A0B"/>
    <w:rsid w:val="00B92A98"/>
    <w:rsid w:val="00B92E5E"/>
    <w:rsid w:val="00B92F85"/>
    <w:rsid w:val="00B93B0D"/>
    <w:rsid w:val="00B93B71"/>
    <w:rsid w:val="00B93EEF"/>
    <w:rsid w:val="00B9445C"/>
    <w:rsid w:val="00B94A16"/>
    <w:rsid w:val="00B94E15"/>
    <w:rsid w:val="00B95724"/>
    <w:rsid w:val="00B96393"/>
    <w:rsid w:val="00B97177"/>
    <w:rsid w:val="00B97C1D"/>
    <w:rsid w:val="00B97DD4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2807"/>
    <w:rsid w:val="00BA3275"/>
    <w:rsid w:val="00BA39BB"/>
    <w:rsid w:val="00BA3AC4"/>
    <w:rsid w:val="00BA3C78"/>
    <w:rsid w:val="00BA405D"/>
    <w:rsid w:val="00BA41F4"/>
    <w:rsid w:val="00BA4311"/>
    <w:rsid w:val="00BA4CCA"/>
    <w:rsid w:val="00BA4FEE"/>
    <w:rsid w:val="00BA578A"/>
    <w:rsid w:val="00BA58AE"/>
    <w:rsid w:val="00BA5B97"/>
    <w:rsid w:val="00BA62D6"/>
    <w:rsid w:val="00BA6468"/>
    <w:rsid w:val="00BA6CA3"/>
    <w:rsid w:val="00BA6EA3"/>
    <w:rsid w:val="00BA756F"/>
    <w:rsid w:val="00BA7E93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FA"/>
    <w:rsid w:val="00BB41C3"/>
    <w:rsid w:val="00BB4A5F"/>
    <w:rsid w:val="00BB5249"/>
    <w:rsid w:val="00BB52F5"/>
    <w:rsid w:val="00BB580D"/>
    <w:rsid w:val="00BB65AA"/>
    <w:rsid w:val="00BB6817"/>
    <w:rsid w:val="00BB6EA0"/>
    <w:rsid w:val="00BB75A7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EB3"/>
    <w:rsid w:val="00BC2358"/>
    <w:rsid w:val="00BC2B35"/>
    <w:rsid w:val="00BC3393"/>
    <w:rsid w:val="00BC3B8D"/>
    <w:rsid w:val="00BC3C1B"/>
    <w:rsid w:val="00BC3E78"/>
    <w:rsid w:val="00BC437C"/>
    <w:rsid w:val="00BC455D"/>
    <w:rsid w:val="00BC4B18"/>
    <w:rsid w:val="00BC4B65"/>
    <w:rsid w:val="00BC509A"/>
    <w:rsid w:val="00BC5574"/>
    <w:rsid w:val="00BC60E7"/>
    <w:rsid w:val="00BC615F"/>
    <w:rsid w:val="00BC6B4C"/>
    <w:rsid w:val="00BC6D0D"/>
    <w:rsid w:val="00BC73CC"/>
    <w:rsid w:val="00BD02D2"/>
    <w:rsid w:val="00BD1156"/>
    <w:rsid w:val="00BD2446"/>
    <w:rsid w:val="00BD2C19"/>
    <w:rsid w:val="00BD2C33"/>
    <w:rsid w:val="00BD2CBA"/>
    <w:rsid w:val="00BD2F56"/>
    <w:rsid w:val="00BD35B1"/>
    <w:rsid w:val="00BD35E0"/>
    <w:rsid w:val="00BD3842"/>
    <w:rsid w:val="00BD3915"/>
    <w:rsid w:val="00BD41E4"/>
    <w:rsid w:val="00BD4883"/>
    <w:rsid w:val="00BD48B7"/>
    <w:rsid w:val="00BD4A95"/>
    <w:rsid w:val="00BD4DF9"/>
    <w:rsid w:val="00BD5423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428"/>
    <w:rsid w:val="00BE0543"/>
    <w:rsid w:val="00BE1167"/>
    <w:rsid w:val="00BE1453"/>
    <w:rsid w:val="00BE1DAF"/>
    <w:rsid w:val="00BE28D8"/>
    <w:rsid w:val="00BE2D4B"/>
    <w:rsid w:val="00BE39D9"/>
    <w:rsid w:val="00BE4245"/>
    <w:rsid w:val="00BE4795"/>
    <w:rsid w:val="00BE48C3"/>
    <w:rsid w:val="00BE4D32"/>
    <w:rsid w:val="00BE4E30"/>
    <w:rsid w:val="00BE51ED"/>
    <w:rsid w:val="00BE528E"/>
    <w:rsid w:val="00BE540F"/>
    <w:rsid w:val="00BE5503"/>
    <w:rsid w:val="00BE5FE1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BAF"/>
    <w:rsid w:val="00BF288C"/>
    <w:rsid w:val="00BF28C4"/>
    <w:rsid w:val="00BF2AB0"/>
    <w:rsid w:val="00BF2ABB"/>
    <w:rsid w:val="00BF3540"/>
    <w:rsid w:val="00BF3638"/>
    <w:rsid w:val="00BF36AE"/>
    <w:rsid w:val="00BF3C4C"/>
    <w:rsid w:val="00BF3F37"/>
    <w:rsid w:val="00BF4055"/>
    <w:rsid w:val="00BF439B"/>
    <w:rsid w:val="00BF4424"/>
    <w:rsid w:val="00BF4D52"/>
    <w:rsid w:val="00BF5275"/>
    <w:rsid w:val="00BF587A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6CBB"/>
    <w:rsid w:val="00BF71FA"/>
    <w:rsid w:val="00BF7257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89D"/>
    <w:rsid w:val="00C04EA9"/>
    <w:rsid w:val="00C04F40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BE"/>
    <w:rsid w:val="00C102FC"/>
    <w:rsid w:val="00C103BB"/>
    <w:rsid w:val="00C1050C"/>
    <w:rsid w:val="00C106C1"/>
    <w:rsid w:val="00C113C8"/>
    <w:rsid w:val="00C11999"/>
    <w:rsid w:val="00C11A76"/>
    <w:rsid w:val="00C13171"/>
    <w:rsid w:val="00C1353C"/>
    <w:rsid w:val="00C139E3"/>
    <w:rsid w:val="00C139F3"/>
    <w:rsid w:val="00C1427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206F1"/>
    <w:rsid w:val="00C20BB3"/>
    <w:rsid w:val="00C210A4"/>
    <w:rsid w:val="00C21163"/>
    <w:rsid w:val="00C22058"/>
    <w:rsid w:val="00C221B0"/>
    <w:rsid w:val="00C2239F"/>
    <w:rsid w:val="00C22596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76F6"/>
    <w:rsid w:val="00C277A8"/>
    <w:rsid w:val="00C302CB"/>
    <w:rsid w:val="00C303B6"/>
    <w:rsid w:val="00C3074A"/>
    <w:rsid w:val="00C31FA9"/>
    <w:rsid w:val="00C327BF"/>
    <w:rsid w:val="00C32B5D"/>
    <w:rsid w:val="00C32C38"/>
    <w:rsid w:val="00C32E6F"/>
    <w:rsid w:val="00C33315"/>
    <w:rsid w:val="00C34E15"/>
    <w:rsid w:val="00C350D7"/>
    <w:rsid w:val="00C35138"/>
    <w:rsid w:val="00C35139"/>
    <w:rsid w:val="00C35404"/>
    <w:rsid w:val="00C3566B"/>
    <w:rsid w:val="00C35DEF"/>
    <w:rsid w:val="00C35ED6"/>
    <w:rsid w:val="00C35F75"/>
    <w:rsid w:val="00C36931"/>
    <w:rsid w:val="00C3693F"/>
    <w:rsid w:val="00C36B74"/>
    <w:rsid w:val="00C3711E"/>
    <w:rsid w:val="00C3784A"/>
    <w:rsid w:val="00C378B1"/>
    <w:rsid w:val="00C378F7"/>
    <w:rsid w:val="00C3795E"/>
    <w:rsid w:val="00C379C0"/>
    <w:rsid w:val="00C37EA7"/>
    <w:rsid w:val="00C4055A"/>
    <w:rsid w:val="00C4065A"/>
    <w:rsid w:val="00C40BD0"/>
    <w:rsid w:val="00C40F36"/>
    <w:rsid w:val="00C42033"/>
    <w:rsid w:val="00C424C7"/>
    <w:rsid w:val="00C42850"/>
    <w:rsid w:val="00C42B94"/>
    <w:rsid w:val="00C42E48"/>
    <w:rsid w:val="00C43165"/>
    <w:rsid w:val="00C43CBD"/>
    <w:rsid w:val="00C43CCC"/>
    <w:rsid w:val="00C43DCB"/>
    <w:rsid w:val="00C43ED9"/>
    <w:rsid w:val="00C4424A"/>
    <w:rsid w:val="00C444ED"/>
    <w:rsid w:val="00C4475B"/>
    <w:rsid w:val="00C44992"/>
    <w:rsid w:val="00C4511E"/>
    <w:rsid w:val="00C46129"/>
    <w:rsid w:val="00C4661E"/>
    <w:rsid w:val="00C47104"/>
    <w:rsid w:val="00C47971"/>
    <w:rsid w:val="00C47C0D"/>
    <w:rsid w:val="00C47C9C"/>
    <w:rsid w:val="00C47D1B"/>
    <w:rsid w:val="00C5030F"/>
    <w:rsid w:val="00C50D39"/>
    <w:rsid w:val="00C513BF"/>
    <w:rsid w:val="00C520F3"/>
    <w:rsid w:val="00C52330"/>
    <w:rsid w:val="00C523A1"/>
    <w:rsid w:val="00C5246B"/>
    <w:rsid w:val="00C52B42"/>
    <w:rsid w:val="00C52B98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91C"/>
    <w:rsid w:val="00C5661C"/>
    <w:rsid w:val="00C5690D"/>
    <w:rsid w:val="00C56C23"/>
    <w:rsid w:val="00C5707F"/>
    <w:rsid w:val="00C57E7A"/>
    <w:rsid w:val="00C6055B"/>
    <w:rsid w:val="00C606C4"/>
    <w:rsid w:val="00C60AF8"/>
    <w:rsid w:val="00C61365"/>
    <w:rsid w:val="00C6141C"/>
    <w:rsid w:val="00C61B49"/>
    <w:rsid w:val="00C61C22"/>
    <w:rsid w:val="00C61DCD"/>
    <w:rsid w:val="00C62751"/>
    <w:rsid w:val="00C62962"/>
    <w:rsid w:val="00C62CC1"/>
    <w:rsid w:val="00C6354C"/>
    <w:rsid w:val="00C63820"/>
    <w:rsid w:val="00C63B99"/>
    <w:rsid w:val="00C64015"/>
    <w:rsid w:val="00C6414D"/>
    <w:rsid w:val="00C64201"/>
    <w:rsid w:val="00C6422B"/>
    <w:rsid w:val="00C6443B"/>
    <w:rsid w:val="00C64A1B"/>
    <w:rsid w:val="00C64C70"/>
    <w:rsid w:val="00C64EEA"/>
    <w:rsid w:val="00C6533A"/>
    <w:rsid w:val="00C6543B"/>
    <w:rsid w:val="00C6554B"/>
    <w:rsid w:val="00C65925"/>
    <w:rsid w:val="00C66238"/>
    <w:rsid w:val="00C665ED"/>
    <w:rsid w:val="00C66FF7"/>
    <w:rsid w:val="00C67103"/>
    <w:rsid w:val="00C67486"/>
    <w:rsid w:val="00C6749B"/>
    <w:rsid w:val="00C67ADF"/>
    <w:rsid w:val="00C67BA7"/>
    <w:rsid w:val="00C703ED"/>
    <w:rsid w:val="00C70C55"/>
    <w:rsid w:val="00C711CE"/>
    <w:rsid w:val="00C7145D"/>
    <w:rsid w:val="00C71592"/>
    <w:rsid w:val="00C71C4B"/>
    <w:rsid w:val="00C722C4"/>
    <w:rsid w:val="00C72640"/>
    <w:rsid w:val="00C72CD2"/>
    <w:rsid w:val="00C72D58"/>
    <w:rsid w:val="00C72F39"/>
    <w:rsid w:val="00C7339C"/>
    <w:rsid w:val="00C73739"/>
    <w:rsid w:val="00C73FD9"/>
    <w:rsid w:val="00C74F72"/>
    <w:rsid w:val="00C753D3"/>
    <w:rsid w:val="00C7652B"/>
    <w:rsid w:val="00C76B14"/>
    <w:rsid w:val="00C76F0B"/>
    <w:rsid w:val="00C76FE2"/>
    <w:rsid w:val="00C7703B"/>
    <w:rsid w:val="00C77BD0"/>
    <w:rsid w:val="00C77C6D"/>
    <w:rsid w:val="00C80456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3AA3"/>
    <w:rsid w:val="00C84241"/>
    <w:rsid w:val="00C84AD5"/>
    <w:rsid w:val="00C84F50"/>
    <w:rsid w:val="00C8518A"/>
    <w:rsid w:val="00C8594B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2213"/>
    <w:rsid w:val="00C924BE"/>
    <w:rsid w:val="00C92F48"/>
    <w:rsid w:val="00C932BF"/>
    <w:rsid w:val="00C934F1"/>
    <w:rsid w:val="00C93915"/>
    <w:rsid w:val="00C93B6B"/>
    <w:rsid w:val="00C93D97"/>
    <w:rsid w:val="00C93E2F"/>
    <w:rsid w:val="00C93F5B"/>
    <w:rsid w:val="00C950D1"/>
    <w:rsid w:val="00C9570F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C64"/>
    <w:rsid w:val="00CA10BD"/>
    <w:rsid w:val="00CA1547"/>
    <w:rsid w:val="00CA164D"/>
    <w:rsid w:val="00CA1740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3E11"/>
    <w:rsid w:val="00CA4444"/>
    <w:rsid w:val="00CA4575"/>
    <w:rsid w:val="00CA4DB8"/>
    <w:rsid w:val="00CA558D"/>
    <w:rsid w:val="00CA5A59"/>
    <w:rsid w:val="00CA5DD0"/>
    <w:rsid w:val="00CA61FD"/>
    <w:rsid w:val="00CA6883"/>
    <w:rsid w:val="00CA6A49"/>
    <w:rsid w:val="00CA7BB0"/>
    <w:rsid w:val="00CB031B"/>
    <w:rsid w:val="00CB032A"/>
    <w:rsid w:val="00CB0722"/>
    <w:rsid w:val="00CB0AAA"/>
    <w:rsid w:val="00CB0B61"/>
    <w:rsid w:val="00CB0DC7"/>
    <w:rsid w:val="00CB130D"/>
    <w:rsid w:val="00CB1372"/>
    <w:rsid w:val="00CB15B0"/>
    <w:rsid w:val="00CB1840"/>
    <w:rsid w:val="00CB2545"/>
    <w:rsid w:val="00CB2629"/>
    <w:rsid w:val="00CB2905"/>
    <w:rsid w:val="00CB3620"/>
    <w:rsid w:val="00CB4802"/>
    <w:rsid w:val="00CB4DA3"/>
    <w:rsid w:val="00CB4E3A"/>
    <w:rsid w:val="00CB5591"/>
    <w:rsid w:val="00CB5760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10B9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201"/>
    <w:rsid w:val="00CC35CD"/>
    <w:rsid w:val="00CC3FB7"/>
    <w:rsid w:val="00CC409B"/>
    <w:rsid w:val="00CC422D"/>
    <w:rsid w:val="00CC42FE"/>
    <w:rsid w:val="00CC48FF"/>
    <w:rsid w:val="00CC4DD4"/>
    <w:rsid w:val="00CC5AD1"/>
    <w:rsid w:val="00CC5E05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99D"/>
    <w:rsid w:val="00CD3414"/>
    <w:rsid w:val="00CD3B4E"/>
    <w:rsid w:val="00CD3BF7"/>
    <w:rsid w:val="00CD3C94"/>
    <w:rsid w:val="00CD4641"/>
    <w:rsid w:val="00CD4A18"/>
    <w:rsid w:val="00CD51FB"/>
    <w:rsid w:val="00CD5830"/>
    <w:rsid w:val="00CD637F"/>
    <w:rsid w:val="00CD6CF3"/>
    <w:rsid w:val="00CD75C5"/>
    <w:rsid w:val="00CD7D55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ED2"/>
    <w:rsid w:val="00CE1F0E"/>
    <w:rsid w:val="00CE2383"/>
    <w:rsid w:val="00CE280A"/>
    <w:rsid w:val="00CE2B16"/>
    <w:rsid w:val="00CE2EBD"/>
    <w:rsid w:val="00CE34A6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6AD"/>
    <w:rsid w:val="00CF0C9E"/>
    <w:rsid w:val="00CF1789"/>
    <w:rsid w:val="00CF1CB8"/>
    <w:rsid w:val="00CF1D5C"/>
    <w:rsid w:val="00CF241A"/>
    <w:rsid w:val="00CF2C28"/>
    <w:rsid w:val="00CF2CA5"/>
    <w:rsid w:val="00CF306E"/>
    <w:rsid w:val="00CF3431"/>
    <w:rsid w:val="00CF34F3"/>
    <w:rsid w:val="00CF3B0C"/>
    <w:rsid w:val="00CF4204"/>
    <w:rsid w:val="00CF453F"/>
    <w:rsid w:val="00CF4BEA"/>
    <w:rsid w:val="00CF4BF5"/>
    <w:rsid w:val="00CF4DB1"/>
    <w:rsid w:val="00CF50BD"/>
    <w:rsid w:val="00CF5B93"/>
    <w:rsid w:val="00CF5DDA"/>
    <w:rsid w:val="00CF5E8A"/>
    <w:rsid w:val="00CF6394"/>
    <w:rsid w:val="00CF65AF"/>
    <w:rsid w:val="00CF66F2"/>
    <w:rsid w:val="00CF6881"/>
    <w:rsid w:val="00CF69B1"/>
    <w:rsid w:val="00CF6D26"/>
    <w:rsid w:val="00CF71B6"/>
    <w:rsid w:val="00CF73CC"/>
    <w:rsid w:val="00CF7843"/>
    <w:rsid w:val="00CF7BC9"/>
    <w:rsid w:val="00CF7CB2"/>
    <w:rsid w:val="00D0019D"/>
    <w:rsid w:val="00D00468"/>
    <w:rsid w:val="00D00604"/>
    <w:rsid w:val="00D007BD"/>
    <w:rsid w:val="00D00A91"/>
    <w:rsid w:val="00D00B55"/>
    <w:rsid w:val="00D015F2"/>
    <w:rsid w:val="00D0162D"/>
    <w:rsid w:val="00D0185B"/>
    <w:rsid w:val="00D01868"/>
    <w:rsid w:val="00D01926"/>
    <w:rsid w:val="00D01EEA"/>
    <w:rsid w:val="00D025DD"/>
    <w:rsid w:val="00D02645"/>
    <w:rsid w:val="00D02A6D"/>
    <w:rsid w:val="00D02CB1"/>
    <w:rsid w:val="00D02F5F"/>
    <w:rsid w:val="00D033C8"/>
    <w:rsid w:val="00D03E2C"/>
    <w:rsid w:val="00D04134"/>
    <w:rsid w:val="00D0437D"/>
    <w:rsid w:val="00D056D0"/>
    <w:rsid w:val="00D05F03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8FD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54C"/>
    <w:rsid w:val="00D13683"/>
    <w:rsid w:val="00D13894"/>
    <w:rsid w:val="00D138B9"/>
    <w:rsid w:val="00D14756"/>
    <w:rsid w:val="00D14AC5"/>
    <w:rsid w:val="00D14E1D"/>
    <w:rsid w:val="00D14E3F"/>
    <w:rsid w:val="00D15303"/>
    <w:rsid w:val="00D158C2"/>
    <w:rsid w:val="00D15A01"/>
    <w:rsid w:val="00D15CD3"/>
    <w:rsid w:val="00D1619C"/>
    <w:rsid w:val="00D167F8"/>
    <w:rsid w:val="00D169DA"/>
    <w:rsid w:val="00D17B73"/>
    <w:rsid w:val="00D17F6C"/>
    <w:rsid w:val="00D203A0"/>
    <w:rsid w:val="00D20500"/>
    <w:rsid w:val="00D20DAD"/>
    <w:rsid w:val="00D20F75"/>
    <w:rsid w:val="00D212C2"/>
    <w:rsid w:val="00D215C6"/>
    <w:rsid w:val="00D218F0"/>
    <w:rsid w:val="00D22455"/>
    <w:rsid w:val="00D226F2"/>
    <w:rsid w:val="00D22870"/>
    <w:rsid w:val="00D22B54"/>
    <w:rsid w:val="00D23084"/>
    <w:rsid w:val="00D238E4"/>
    <w:rsid w:val="00D239C9"/>
    <w:rsid w:val="00D23AE0"/>
    <w:rsid w:val="00D24D07"/>
    <w:rsid w:val="00D25DD2"/>
    <w:rsid w:val="00D25E3D"/>
    <w:rsid w:val="00D25E61"/>
    <w:rsid w:val="00D2675D"/>
    <w:rsid w:val="00D26DD4"/>
    <w:rsid w:val="00D276FE"/>
    <w:rsid w:val="00D27AEC"/>
    <w:rsid w:val="00D27C9A"/>
    <w:rsid w:val="00D27EAE"/>
    <w:rsid w:val="00D30001"/>
    <w:rsid w:val="00D300DE"/>
    <w:rsid w:val="00D3051A"/>
    <w:rsid w:val="00D30537"/>
    <w:rsid w:val="00D3101D"/>
    <w:rsid w:val="00D310FE"/>
    <w:rsid w:val="00D31448"/>
    <w:rsid w:val="00D31875"/>
    <w:rsid w:val="00D31E92"/>
    <w:rsid w:val="00D31F2C"/>
    <w:rsid w:val="00D32431"/>
    <w:rsid w:val="00D32793"/>
    <w:rsid w:val="00D329A3"/>
    <w:rsid w:val="00D33DC9"/>
    <w:rsid w:val="00D34522"/>
    <w:rsid w:val="00D3507F"/>
    <w:rsid w:val="00D3536A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DB5"/>
    <w:rsid w:val="00D43693"/>
    <w:rsid w:val="00D439FB"/>
    <w:rsid w:val="00D43AD4"/>
    <w:rsid w:val="00D43D5B"/>
    <w:rsid w:val="00D43DFC"/>
    <w:rsid w:val="00D44608"/>
    <w:rsid w:val="00D44B84"/>
    <w:rsid w:val="00D451AE"/>
    <w:rsid w:val="00D455A0"/>
    <w:rsid w:val="00D4625B"/>
    <w:rsid w:val="00D46DA8"/>
    <w:rsid w:val="00D46F52"/>
    <w:rsid w:val="00D473FE"/>
    <w:rsid w:val="00D47424"/>
    <w:rsid w:val="00D47457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54A"/>
    <w:rsid w:val="00D5272C"/>
    <w:rsid w:val="00D528CC"/>
    <w:rsid w:val="00D53EE0"/>
    <w:rsid w:val="00D5478D"/>
    <w:rsid w:val="00D547A8"/>
    <w:rsid w:val="00D54F24"/>
    <w:rsid w:val="00D553D6"/>
    <w:rsid w:val="00D55599"/>
    <w:rsid w:val="00D55745"/>
    <w:rsid w:val="00D55964"/>
    <w:rsid w:val="00D559B0"/>
    <w:rsid w:val="00D55ADC"/>
    <w:rsid w:val="00D55C5D"/>
    <w:rsid w:val="00D55C67"/>
    <w:rsid w:val="00D56718"/>
    <w:rsid w:val="00D57334"/>
    <w:rsid w:val="00D578C6"/>
    <w:rsid w:val="00D57A75"/>
    <w:rsid w:val="00D57F75"/>
    <w:rsid w:val="00D60575"/>
    <w:rsid w:val="00D60A16"/>
    <w:rsid w:val="00D60B9C"/>
    <w:rsid w:val="00D60D4F"/>
    <w:rsid w:val="00D610FE"/>
    <w:rsid w:val="00D6127B"/>
    <w:rsid w:val="00D6137B"/>
    <w:rsid w:val="00D618E3"/>
    <w:rsid w:val="00D61B45"/>
    <w:rsid w:val="00D626FD"/>
    <w:rsid w:val="00D62970"/>
    <w:rsid w:val="00D62AE8"/>
    <w:rsid w:val="00D62E50"/>
    <w:rsid w:val="00D63121"/>
    <w:rsid w:val="00D6323F"/>
    <w:rsid w:val="00D63867"/>
    <w:rsid w:val="00D63DEC"/>
    <w:rsid w:val="00D64210"/>
    <w:rsid w:val="00D6454F"/>
    <w:rsid w:val="00D645F9"/>
    <w:rsid w:val="00D6534F"/>
    <w:rsid w:val="00D6538B"/>
    <w:rsid w:val="00D657A7"/>
    <w:rsid w:val="00D6602A"/>
    <w:rsid w:val="00D6618E"/>
    <w:rsid w:val="00D6652E"/>
    <w:rsid w:val="00D67420"/>
    <w:rsid w:val="00D6748B"/>
    <w:rsid w:val="00D67522"/>
    <w:rsid w:val="00D675E2"/>
    <w:rsid w:val="00D676AB"/>
    <w:rsid w:val="00D70814"/>
    <w:rsid w:val="00D71099"/>
    <w:rsid w:val="00D71D6B"/>
    <w:rsid w:val="00D71E0C"/>
    <w:rsid w:val="00D720A0"/>
    <w:rsid w:val="00D726C9"/>
    <w:rsid w:val="00D72F56"/>
    <w:rsid w:val="00D7361F"/>
    <w:rsid w:val="00D74691"/>
    <w:rsid w:val="00D749A8"/>
    <w:rsid w:val="00D74F2D"/>
    <w:rsid w:val="00D75210"/>
    <w:rsid w:val="00D7569D"/>
    <w:rsid w:val="00D756DD"/>
    <w:rsid w:val="00D758EC"/>
    <w:rsid w:val="00D75A80"/>
    <w:rsid w:val="00D75EA8"/>
    <w:rsid w:val="00D767FF"/>
    <w:rsid w:val="00D76BC3"/>
    <w:rsid w:val="00D77298"/>
    <w:rsid w:val="00D77D73"/>
    <w:rsid w:val="00D810A1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68DC"/>
    <w:rsid w:val="00D86B11"/>
    <w:rsid w:val="00D8734A"/>
    <w:rsid w:val="00D876DC"/>
    <w:rsid w:val="00D90220"/>
    <w:rsid w:val="00D905F2"/>
    <w:rsid w:val="00D90626"/>
    <w:rsid w:val="00D907C9"/>
    <w:rsid w:val="00D9090A"/>
    <w:rsid w:val="00D90A5C"/>
    <w:rsid w:val="00D90B3D"/>
    <w:rsid w:val="00D90F9E"/>
    <w:rsid w:val="00D91118"/>
    <w:rsid w:val="00D9206E"/>
    <w:rsid w:val="00D92133"/>
    <w:rsid w:val="00D92154"/>
    <w:rsid w:val="00D9226C"/>
    <w:rsid w:val="00D922E2"/>
    <w:rsid w:val="00D92545"/>
    <w:rsid w:val="00D92548"/>
    <w:rsid w:val="00D92AD4"/>
    <w:rsid w:val="00D92C1F"/>
    <w:rsid w:val="00D92EBC"/>
    <w:rsid w:val="00D9300F"/>
    <w:rsid w:val="00D93C25"/>
    <w:rsid w:val="00D941A6"/>
    <w:rsid w:val="00D94716"/>
    <w:rsid w:val="00D94C37"/>
    <w:rsid w:val="00D94DA1"/>
    <w:rsid w:val="00D9507D"/>
    <w:rsid w:val="00D96618"/>
    <w:rsid w:val="00D9683A"/>
    <w:rsid w:val="00D96965"/>
    <w:rsid w:val="00D969F0"/>
    <w:rsid w:val="00D969F1"/>
    <w:rsid w:val="00D97433"/>
    <w:rsid w:val="00D979D2"/>
    <w:rsid w:val="00DA1624"/>
    <w:rsid w:val="00DA179D"/>
    <w:rsid w:val="00DA1B68"/>
    <w:rsid w:val="00DA1D27"/>
    <w:rsid w:val="00DA23CB"/>
    <w:rsid w:val="00DA2682"/>
    <w:rsid w:val="00DA2EA9"/>
    <w:rsid w:val="00DA3058"/>
    <w:rsid w:val="00DA3A31"/>
    <w:rsid w:val="00DA3C71"/>
    <w:rsid w:val="00DA3D81"/>
    <w:rsid w:val="00DA4657"/>
    <w:rsid w:val="00DA48D2"/>
    <w:rsid w:val="00DA4981"/>
    <w:rsid w:val="00DA4B26"/>
    <w:rsid w:val="00DA4C54"/>
    <w:rsid w:val="00DA4E81"/>
    <w:rsid w:val="00DA4F25"/>
    <w:rsid w:val="00DA5B68"/>
    <w:rsid w:val="00DA643C"/>
    <w:rsid w:val="00DA6D64"/>
    <w:rsid w:val="00DA6F55"/>
    <w:rsid w:val="00DA7144"/>
    <w:rsid w:val="00DA73ED"/>
    <w:rsid w:val="00DA7A3E"/>
    <w:rsid w:val="00DA7B7A"/>
    <w:rsid w:val="00DA7C0C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F77"/>
    <w:rsid w:val="00DB21AF"/>
    <w:rsid w:val="00DB29A7"/>
    <w:rsid w:val="00DB29CA"/>
    <w:rsid w:val="00DB2C29"/>
    <w:rsid w:val="00DB2E92"/>
    <w:rsid w:val="00DB2F28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341"/>
    <w:rsid w:val="00DC2882"/>
    <w:rsid w:val="00DC2B9D"/>
    <w:rsid w:val="00DC2D7E"/>
    <w:rsid w:val="00DC3078"/>
    <w:rsid w:val="00DC30EF"/>
    <w:rsid w:val="00DC3798"/>
    <w:rsid w:val="00DC3DB5"/>
    <w:rsid w:val="00DC4D77"/>
    <w:rsid w:val="00DC5138"/>
    <w:rsid w:val="00DC574F"/>
    <w:rsid w:val="00DC6741"/>
    <w:rsid w:val="00DC7664"/>
    <w:rsid w:val="00DC7ACC"/>
    <w:rsid w:val="00DC7F23"/>
    <w:rsid w:val="00DD09EF"/>
    <w:rsid w:val="00DD0A02"/>
    <w:rsid w:val="00DD0BBF"/>
    <w:rsid w:val="00DD108A"/>
    <w:rsid w:val="00DD16B5"/>
    <w:rsid w:val="00DD1C7C"/>
    <w:rsid w:val="00DD2FAD"/>
    <w:rsid w:val="00DD30D5"/>
    <w:rsid w:val="00DD3676"/>
    <w:rsid w:val="00DD3C40"/>
    <w:rsid w:val="00DD447A"/>
    <w:rsid w:val="00DD4668"/>
    <w:rsid w:val="00DD494E"/>
    <w:rsid w:val="00DD4A83"/>
    <w:rsid w:val="00DD4C56"/>
    <w:rsid w:val="00DD51CB"/>
    <w:rsid w:val="00DD55A2"/>
    <w:rsid w:val="00DD6374"/>
    <w:rsid w:val="00DD64D4"/>
    <w:rsid w:val="00DD6A1B"/>
    <w:rsid w:val="00DD6B31"/>
    <w:rsid w:val="00DD726E"/>
    <w:rsid w:val="00DD7839"/>
    <w:rsid w:val="00DD7B3C"/>
    <w:rsid w:val="00DD7DD3"/>
    <w:rsid w:val="00DE0047"/>
    <w:rsid w:val="00DE0465"/>
    <w:rsid w:val="00DE066F"/>
    <w:rsid w:val="00DE08A8"/>
    <w:rsid w:val="00DE1348"/>
    <w:rsid w:val="00DE1AD6"/>
    <w:rsid w:val="00DE1C92"/>
    <w:rsid w:val="00DE1C97"/>
    <w:rsid w:val="00DE26FA"/>
    <w:rsid w:val="00DE2D4F"/>
    <w:rsid w:val="00DE2D74"/>
    <w:rsid w:val="00DE375E"/>
    <w:rsid w:val="00DE3811"/>
    <w:rsid w:val="00DE3976"/>
    <w:rsid w:val="00DE41F8"/>
    <w:rsid w:val="00DE4592"/>
    <w:rsid w:val="00DE4BE7"/>
    <w:rsid w:val="00DE50AA"/>
    <w:rsid w:val="00DE50BF"/>
    <w:rsid w:val="00DE51E5"/>
    <w:rsid w:val="00DE56EE"/>
    <w:rsid w:val="00DE5A68"/>
    <w:rsid w:val="00DE5D3E"/>
    <w:rsid w:val="00DE6BA5"/>
    <w:rsid w:val="00DE74CF"/>
    <w:rsid w:val="00DE79D3"/>
    <w:rsid w:val="00DF0AEF"/>
    <w:rsid w:val="00DF0F19"/>
    <w:rsid w:val="00DF10E3"/>
    <w:rsid w:val="00DF11BA"/>
    <w:rsid w:val="00DF1806"/>
    <w:rsid w:val="00DF26B1"/>
    <w:rsid w:val="00DF2E7C"/>
    <w:rsid w:val="00DF3090"/>
    <w:rsid w:val="00DF34A7"/>
    <w:rsid w:val="00DF3626"/>
    <w:rsid w:val="00DF3BBD"/>
    <w:rsid w:val="00DF3CC3"/>
    <w:rsid w:val="00DF42AC"/>
    <w:rsid w:val="00DF5518"/>
    <w:rsid w:val="00DF5C51"/>
    <w:rsid w:val="00DF704D"/>
    <w:rsid w:val="00DF7253"/>
    <w:rsid w:val="00DF72C2"/>
    <w:rsid w:val="00DF7518"/>
    <w:rsid w:val="00DF7B9D"/>
    <w:rsid w:val="00E0089A"/>
    <w:rsid w:val="00E00BF3"/>
    <w:rsid w:val="00E01337"/>
    <w:rsid w:val="00E0134A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503E"/>
    <w:rsid w:val="00E05360"/>
    <w:rsid w:val="00E054A7"/>
    <w:rsid w:val="00E05CAA"/>
    <w:rsid w:val="00E06FA9"/>
    <w:rsid w:val="00E07DEF"/>
    <w:rsid w:val="00E07EF8"/>
    <w:rsid w:val="00E102E3"/>
    <w:rsid w:val="00E10453"/>
    <w:rsid w:val="00E104D1"/>
    <w:rsid w:val="00E10A88"/>
    <w:rsid w:val="00E10AA3"/>
    <w:rsid w:val="00E10E5B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51B"/>
    <w:rsid w:val="00E1381A"/>
    <w:rsid w:val="00E13A5A"/>
    <w:rsid w:val="00E140AD"/>
    <w:rsid w:val="00E1466F"/>
    <w:rsid w:val="00E146DA"/>
    <w:rsid w:val="00E14F56"/>
    <w:rsid w:val="00E162A4"/>
    <w:rsid w:val="00E16536"/>
    <w:rsid w:val="00E16719"/>
    <w:rsid w:val="00E16D56"/>
    <w:rsid w:val="00E16E4C"/>
    <w:rsid w:val="00E174E7"/>
    <w:rsid w:val="00E179BC"/>
    <w:rsid w:val="00E20512"/>
    <w:rsid w:val="00E20732"/>
    <w:rsid w:val="00E207C1"/>
    <w:rsid w:val="00E20EF2"/>
    <w:rsid w:val="00E20FFE"/>
    <w:rsid w:val="00E217E4"/>
    <w:rsid w:val="00E22015"/>
    <w:rsid w:val="00E22BB3"/>
    <w:rsid w:val="00E22BC1"/>
    <w:rsid w:val="00E22D26"/>
    <w:rsid w:val="00E23619"/>
    <w:rsid w:val="00E23B06"/>
    <w:rsid w:val="00E23EBD"/>
    <w:rsid w:val="00E247D0"/>
    <w:rsid w:val="00E24932"/>
    <w:rsid w:val="00E24C48"/>
    <w:rsid w:val="00E2541F"/>
    <w:rsid w:val="00E2635F"/>
    <w:rsid w:val="00E2675D"/>
    <w:rsid w:val="00E268D3"/>
    <w:rsid w:val="00E26A5C"/>
    <w:rsid w:val="00E26C50"/>
    <w:rsid w:val="00E26F81"/>
    <w:rsid w:val="00E276F2"/>
    <w:rsid w:val="00E27E4B"/>
    <w:rsid w:val="00E27EFB"/>
    <w:rsid w:val="00E30866"/>
    <w:rsid w:val="00E3090D"/>
    <w:rsid w:val="00E309CD"/>
    <w:rsid w:val="00E313C2"/>
    <w:rsid w:val="00E313F4"/>
    <w:rsid w:val="00E314AC"/>
    <w:rsid w:val="00E3260A"/>
    <w:rsid w:val="00E32D0F"/>
    <w:rsid w:val="00E33225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D41"/>
    <w:rsid w:val="00E36D44"/>
    <w:rsid w:val="00E37AAF"/>
    <w:rsid w:val="00E37D5E"/>
    <w:rsid w:val="00E403FD"/>
    <w:rsid w:val="00E40661"/>
    <w:rsid w:val="00E40986"/>
    <w:rsid w:val="00E40E5F"/>
    <w:rsid w:val="00E4199B"/>
    <w:rsid w:val="00E41C47"/>
    <w:rsid w:val="00E41DAF"/>
    <w:rsid w:val="00E41E35"/>
    <w:rsid w:val="00E4260E"/>
    <w:rsid w:val="00E426D5"/>
    <w:rsid w:val="00E4283F"/>
    <w:rsid w:val="00E431F2"/>
    <w:rsid w:val="00E43B48"/>
    <w:rsid w:val="00E44AD3"/>
    <w:rsid w:val="00E44C7B"/>
    <w:rsid w:val="00E45C8D"/>
    <w:rsid w:val="00E462B6"/>
    <w:rsid w:val="00E46465"/>
    <w:rsid w:val="00E46DB3"/>
    <w:rsid w:val="00E47467"/>
    <w:rsid w:val="00E475C3"/>
    <w:rsid w:val="00E47AA0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23A1"/>
    <w:rsid w:val="00E53166"/>
    <w:rsid w:val="00E5375F"/>
    <w:rsid w:val="00E53FAB"/>
    <w:rsid w:val="00E53FC6"/>
    <w:rsid w:val="00E541CF"/>
    <w:rsid w:val="00E5425A"/>
    <w:rsid w:val="00E54620"/>
    <w:rsid w:val="00E54932"/>
    <w:rsid w:val="00E5540E"/>
    <w:rsid w:val="00E5550F"/>
    <w:rsid w:val="00E557B0"/>
    <w:rsid w:val="00E55975"/>
    <w:rsid w:val="00E5652C"/>
    <w:rsid w:val="00E56893"/>
    <w:rsid w:val="00E57437"/>
    <w:rsid w:val="00E57593"/>
    <w:rsid w:val="00E6008E"/>
    <w:rsid w:val="00E60141"/>
    <w:rsid w:val="00E60319"/>
    <w:rsid w:val="00E607A7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3117"/>
    <w:rsid w:val="00E63171"/>
    <w:rsid w:val="00E63320"/>
    <w:rsid w:val="00E63B26"/>
    <w:rsid w:val="00E63D79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88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84D"/>
    <w:rsid w:val="00E74A5E"/>
    <w:rsid w:val="00E74EDC"/>
    <w:rsid w:val="00E757A6"/>
    <w:rsid w:val="00E75DBF"/>
    <w:rsid w:val="00E75F33"/>
    <w:rsid w:val="00E75F87"/>
    <w:rsid w:val="00E76149"/>
    <w:rsid w:val="00E76735"/>
    <w:rsid w:val="00E76E75"/>
    <w:rsid w:val="00E76EF6"/>
    <w:rsid w:val="00E77F58"/>
    <w:rsid w:val="00E80C0B"/>
    <w:rsid w:val="00E8118F"/>
    <w:rsid w:val="00E81981"/>
    <w:rsid w:val="00E82676"/>
    <w:rsid w:val="00E82955"/>
    <w:rsid w:val="00E82EDE"/>
    <w:rsid w:val="00E841D4"/>
    <w:rsid w:val="00E8472E"/>
    <w:rsid w:val="00E8475E"/>
    <w:rsid w:val="00E847EA"/>
    <w:rsid w:val="00E84A31"/>
    <w:rsid w:val="00E84CD3"/>
    <w:rsid w:val="00E855E8"/>
    <w:rsid w:val="00E85E18"/>
    <w:rsid w:val="00E8639D"/>
    <w:rsid w:val="00E86D52"/>
    <w:rsid w:val="00E87567"/>
    <w:rsid w:val="00E87773"/>
    <w:rsid w:val="00E8791E"/>
    <w:rsid w:val="00E90444"/>
    <w:rsid w:val="00E90971"/>
    <w:rsid w:val="00E911E3"/>
    <w:rsid w:val="00E911F2"/>
    <w:rsid w:val="00E914FE"/>
    <w:rsid w:val="00E91530"/>
    <w:rsid w:val="00E91859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5930"/>
    <w:rsid w:val="00E9647D"/>
    <w:rsid w:val="00E967EA"/>
    <w:rsid w:val="00E9685C"/>
    <w:rsid w:val="00E969B5"/>
    <w:rsid w:val="00E97320"/>
    <w:rsid w:val="00E973E1"/>
    <w:rsid w:val="00E97AC4"/>
    <w:rsid w:val="00E97EBE"/>
    <w:rsid w:val="00EA0351"/>
    <w:rsid w:val="00EA05DF"/>
    <w:rsid w:val="00EA08CD"/>
    <w:rsid w:val="00EA0976"/>
    <w:rsid w:val="00EA09EF"/>
    <w:rsid w:val="00EA101A"/>
    <w:rsid w:val="00EA1265"/>
    <w:rsid w:val="00EA1F63"/>
    <w:rsid w:val="00EA1FE1"/>
    <w:rsid w:val="00EA20F8"/>
    <w:rsid w:val="00EA2282"/>
    <w:rsid w:val="00EA29BE"/>
    <w:rsid w:val="00EA2C80"/>
    <w:rsid w:val="00EA360A"/>
    <w:rsid w:val="00EA3691"/>
    <w:rsid w:val="00EA3A9B"/>
    <w:rsid w:val="00EA3CCC"/>
    <w:rsid w:val="00EA4594"/>
    <w:rsid w:val="00EA4C66"/>
    <w:rsid w:val="00EA4F8F"/>
    <w:rsid w:val="00EA57C2"/>
    <w:rsid w:val="00EA5A20"/>
    <w:rsid w:val="00EA5F7E"/>
    <w:rsid w:val="00EA64ED"/>
    <w:rsid w:val="00EA6778"/>
    <w:rsid w:val="00EA72A6"/>
    <w:rsid w:val="00EA7BC2"/>
    <w:rsid w:val="00EA7D72"/>
    <w:rsid w:val="00EB0352"/>
    <w:rsid w:val="00EB1284"/>
    <w:rsid w:val="00EB12C0"/>
    <w:rsid w:val="00EB18E3"/>
    <w:rsid w:val="00EB1CB9"/>
    <w:rsid w:val="00EB1D66"/>
    <w:rsid w:val="00EB290F"/>
    <w:rsid w:val="00EB2A69"/>
    <w:rsid w:val="00EB3F76"/>
    <w:rsid w:val="00EB403F"/>
    <w:rsid w:val="00EB415B"/>
    <w:rsid w:val="00EB49BE"/>
    <w:rsid w:val="00EB4AAF"/>
    <w:rsid w:val="00EB4D96"/>
    <w:rsid w:val="00EB603A"/>
    <w:rsid w:val="00EB60E8"/>
    <w:rsid w:val="00EB68B6"/>
    <w:rsid w:val="00EB6C72"/>
    <w:rsid w:val="00EB6D1E"/>
    <w:rsid w:val="00EB7F22"/>
    <w:rsid w:val="00EC00C4"/>
    <w:rsid w:val="00EC18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C7CE7"/>
    <w:rsid w:val="00ED01D6"/>
    <w:rsid w:val="00ED0A6C"/>
    <w:rsid w:val="00ED0A7F"/>
    <w:rsid w:val="00ED0F19"/>
    <w:rsid w:val="00ED102C"/>
    <w:rsid w:val="00ED119C"/>
    <w:rsid w:val="00ED1688"/>
    <w:rsid w:val="00ED1A7B"/>
    <w:rsid w:val="00ED1C5B"/>
    <w:rsid w:val="00ED1EE4"/>
    <w:rsid w:val="00ED1F06"/>
    <w:rsid w:val="00ED2704"/>
    <w:rsid w:val="00ED2B8B"/>
    <w:rsid w:val="00ED37DB"/>
    <w:rsid w:val="00ED3979"/>
    <w:rsid w:val="00ED410D"/>
    <w:rsid w:val="00ED44EB"/>
    <w:rsid w:val="00ED5345"/>
    <w:rsid w:val="00ED6012"/>
    <w:rsid w:val="00ED6125"/>
    <w:rsid w:val="00ED6177"/>
    <w:rsid w:val="00ED6EF0"/>
    <w:rsid w:val="00ED70BA"/>
    <w:rsid w:val="00ED74BF"/>
    <w:rsid w:val="00ED74FC"/>
    <w:rsid w:val="00ED7DA9"/>
    <w:rsid w:val="00EE0676"/>
    <w:rsid w:val="00EE0B9E"/>
    <w:rsid w:val="00EE10DF"/>
    <w:rsid w:val="00EE110F"/>
    <w:rsid w:val="00EE1148"/>
    <w:rsid w:val="00EE1583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439A"/>
    <w:rsid w:val="00EF5A6A"/>
    <w:rsid w:val="00EF5B06"/>
    <w:rsid w:val="00EF5E67"/>
    <w:rsid w:val="00EF67B6"/>
    <w:rsid w:val="00EF6A6F"/>
    <w:rsid w:val="00EF6B5A"/>
    <w:rsid w:val="00EF6DB5"/>
    <w:rsid w:val="00EF6FA7"/>
    <w:rsid w:val="00F001CB"/>
    <w:rsid w:val="00F00A74"/>
    <w:rsid w:val="00F00E09"/>
    <w:rsid w:val="00F00FEE"/>
    <w:rsid w:val="00F01377"/>
    <w:rsid w:val="00F013F2"/>
    <w:rsid w:val="00F01FDC"/>
    <w:rsid w:val="00F02435"/>
    <w:rsid w:val="00F025AD"/>
    <w:rsid w:val="00F02A09"/>
    <w:rsid w:val="00F02C06"/>
    <w:rsid w:val="00F03302"/>
    <w:rsid w:val="00F0360E"/>
    <w:rsid w:val="00F04FD0"/>
    <w:rsid w:val="00F0527B"/>
    <w:rsid w:val="00F055CD"/>
    <w:rsid w:val="00F05C4D"/>
    <w:rsid w:val="00F067A2"/>
    <w:rsid w:val="00F06C70"/>
    <w:rsid w:val="00F07261"/>
    <w:rsid w:val="00F076B4"/>
    <w:rsid w:val="00F07B50"/>
    <w:rsid w:val="00F07B92"/>
    <w:rsid w:val="00F1022B"/>
    <w:rsid w:val="00F10E86"/>
    <w:rsid w:val="00F118FB"/>
    <w:rsid w:val="00F11DA9"/>
    <w:rsid w:val="00F12073"/>
    <w:rsid w:val="00F12250"/>
    <w:rsid w:val="00F12E06"/>
    <w:rsid w:val="00F13638"/>
    <w:rsid w:val="00F137E5"/>
    <w:rsid w:val="00F13DDD"/>
    <w:rsid w:val="00F1406D"/>
    <w:rsid w:val="00F140A2"/>
    <w:rsid w:val="00F145A9"/>
    <w:rsid w:val="00F14A9B"/>
    <w:rsid w:val="00F14BA2"/>
    <w:rsid w:val="00F1560B"/>
    <w:rsid w:val="00F15898"/>
    <w:rsid w:val="00F161F2"/>
    <w:rsid w:val="00F16557"/>
    <w:rsid w:val="00F16A91"/>
    <w:rsid w:val="00F16E27"/>
    <w:rsid w:val="00F17EC5"/>
    <w:rsid w:val="00F20604"/>
    <w:rsid w:val="00F20EE8"/>
    <w:rsid w:val="00F21444"/>
    <w:rsid w:val="00F21658"/>
    <w:rsid w:val="00F21A51"/>
    <w:rsid w:val="00F21CD1"/>
    <w:rsid w:val="00F21D2A"/>
    <w:rsid w:val="00F21F77"/>
    <w:rsid w:val="00F22048"/>
    <w:rsid w:val="00F2278A"/>
    <w:rsid w:val="00F2316F"/>
    <w:rsid w:val="00F23899"/>
    <w:rsid w:val="00F248EB"/>
    <w:rsid w:val="00F24B9E"/>
    <w:rsid w:val="00F24C06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70B4"/>
    <w:rsid w:val="00F2738F"/>
    <w:rsid w:val="00F278EF"/>
    <w:rsid w:val="00F27F9F"/>
    <w:rsid w:val="00F27FA0"/>
    <w:rsid w:val="00F30877"/>
    <w:rsid w:val="00F30937"/>
    <w:rsid w:val="00F31A84"/>
    <w:rsid w:val="00F3212A"/>
    <w:rsid w:val="00F3217D"/>
    <w:rsid w:val="00F32189"/>
    <w:rsid w:val="00F32BA2"/>
    <w:rsid w:val="00F33115"/>
    <w:rsid w:val="00F3315E"/>
    <w:rsid w:val="00F332CF"/>
    <w:rsid w:val="00F3333E"/>
    <w:rsid w:val="00F34089"/>
    <w:rsid w:val="00F34195"/>
    <w:rsid w:val="00F34388"/>
    <w:rsid w:val="00F3552B"/>
    <w:rsid w:val="00F35CD4"/>
    <w:rsid w:val="00F35D04"/>
    <w:rsid w:val="00F35E5B"/>
    <w:rsid w:val="00F36327"/>
    <w:rsid w:val="00F36B0E"/>
    <w:rsid w:val="00F36FAE"/>
    <w:rsid w:val="00F379EC"/>
    <w:rsid w:val="00F37A70"/>
    <w:rsid w:val="00F37D1E"/>
    <w:rsid w:val="00F37EA2"/>
    <w:rsid w:val="00F4019E"/>
    <w:rsid w:val="00F41085"/>
    <w:rsid w:val="00F419A2"/>
    <w:rsid w:val="00F41D8A"/>
    <w:rsid w:val="00F42A67"/>
    <w:rsid w:val="00F42AAA"/>
    <w:rsid w:val="00F42AD8"/>
    <w:rsid w:val="00F42C61"/>
    <w:rsid w:val="00F42CE6"/>
    <w:rsid w:val="00F42F26"/>
    <w:rsid w:val="00F431F9"/>
    <w:rsid w:val="00F4330A"/>
    <w:rsid w:val="00F444BD"/>
    <w:rsid w:val="00F448BF"/>
    <w:rsid w:val="00F448DA"/>
    <w:rsid w:val="00F45A70"/>
    <w:rsid w:val="00F45AAC"/>
    <w:rsid w:val="00F46352"/>
    <w:rsid w:val="00F475E3"/>
    <w:rsid w:val="00F50421"/>
    <w:rsid w:val="00F50EC2"/>
    <w:rsid w:val="00F50F45"/>
    <w:rsid w:val="00F51C52"/>
    <w:rsid w:val="00F522D9"/>
    <w:rsid w:val="00F52809"/>
    <w:rsid w:val="00F530EB"/>
    <w:rsid w:val="00F53AE2"/>
    <w:rsid w:val="00F53B28"/>
    <w:rsid w:val="00F546D1"/>
    <w:rsid w:val="00F548D7"/>
    <w:rsid w:val="00F55A1B"/>
    <w:rsid w:val="00F55CEB"/>
    <w:rsid w:val="00F55EDC"/>
    <w:rsid w:val="00F56EDE"/>
    <w:rsid w:val="00F57D19"/>
    <w:rsid w:val="00F60223"/>
    <w:rsid w:val="00F60771"/>
    <w:rsid w:val="00F6119D"/>
    <w:rsid w:val="00F6135C"/>
    <w:rsid w:val="00F61C6C"/>
    <w:rsid w:val="00F61CB6"/>
    <w:rsid w:val="00F6226F"/>
    <w:rsid w:val="00F64E77"/>
    <w:rsid w:val="00F65465"/>
    <w:rsid w:val="00F660EC"/>
    <w:rsid w:val="00F6619F"/>
    <w:rsid w:val="00F66227"/>
    <w:rsid w:val="00F66239"/>
    <w:rsid w:val="00F66B33"/>
    <w:rsid w:val="00F66B41"/>
    <w:rsid w:val="00F700F1"/>
    <w:rsid w:val="00F70234"/>
    <w:rsid w:val="00F7113D"/>
    <w:rsid w:val="00F716E2"/>
    <w:rsid w:val="00F7353D"/>
    <w:rsid w:val="00F73F91"/>
    <w:rsid w:val="00F74B23"/>
    <w:rsid w:val="00F75903"/>
    <w:rsid w:val="00F75AAF"/>
    <w:rsid w:val="00F75AB5"/>
    <w:rsid w:val="00F75E44"/>
    <w:rsid w:val="00F75E5A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06A1"/>
    <w:rsid w:val="00F81208"/>
    <w:rsid w:val="00F81736"/>
    <w:rsid w:val="00F8180F"/>
    <w:rsid w:val="00F82233"/>
    <w:rsid w:val="00F8250D"/>
    <w:rsid w:val="00F825B7"/>
    <w:rsid w:val="00F83B6B"/>
    <w:rsid w:val="00F83DD8"/>
    <w:rsid w:val="00F840D6"/>
    <w:rsid w:val="00F8452D"/>
    <w:rsid w:val="00F84D15"/>
    <w:rsid w:val="00F84E9F"/>
    <w:rsid w:val="00F8513D"/>
    <w:rsid w:val="00F859C3"/>
    <w:rsid w:val="00F85ED9"/>
    <w:rsid w:val="00F85F41"/>
    <w:rsid w:val="00F86184"/>
    <w:rsid w:val="00F861A0"/>
    <w:rsid w:val="00F877D3"/>
    <w:rsid w:val="00F87A25"/>
    <w:rsid w:val="00F87D56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D93"/>
    <w:rsid w:val="00F94DCD"/>
    <w:rsid w:val="00F95274"/>
    <w:rsid w:val="00F95614"/>
    <w:rsid w:val="00F95701"/>
    <w:rsid w:val="00F959F8"/>
    <w:rsid w:val="00F95DBB"/>
    <w:rsid w:val="00F95E1B"/>
    <w:rsid w:val="00F967B7"/>
    <w:rsid w:val="00F968EE"/>
    <w:rsid w:val="00F96921"/>
    <w:rsid w:val="00F97560"/>
    <w:rsid w:val="00F97764"/>
    <w:rsid w:val="00F97C11"/>
    <w:rsid w:val="00FA0411"/>
    <w:rsid w:val="00FA0536"/>
    <w:rsid w:val="00FA0B86"/>
    <w:rsid w:val="00FA0D46"/>
    <w:rsid w:val="00FA11D2"/>
    <w:rsid w:val="00FA141A"/>
    <w:rsid w:val="00FA1591"/>
    <w:rsid w:val="00FA185D"/>
    <w:rsid w:val="00FA1A51"/>
    <w:rsid w:val="00FA1DF2"/>
    <w:rsid w:val="00FA1E43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F87"/>
    <w:rsid w:val="00FA61AF"/>
    <w:rsid w:val="00FA675C"/>
    <w:rsid w:val="00FA6D62"/>
    <w:rsid w:val="00FA6EFA"/>
    <w:rsid w:val="00FA73A6"/>
    <w:rsid w:val="00FA766C"/>
    <w:rsid w:val="00FA76E5"/>
    <w:rsid w:val="00FA7744"/>
    <w:rsid w:val="00FA79E0"/>
    <w:rsid w:val="00FA7EEE"/>
    <w:rsid w:val="00FB0888"/>
    <w:rsid w:val="00FB0CDB"/>
    <w:rsid w:val="00FB1304"/>
    <w:rsid w:val="00FB1BD7"/>
    <w:rsid w:val="00FB1C87"/>
    <w:rsid w:val="00FB20CC"/>
    <w:rsid w:val="00FB260E"/>
    <w:rsid w:val="00FB2F6A"/>
    <w:rsid w:val="00FB343D"/>
    <w:rsid w:val="00FB38EF"/>
    <w:rsid w:val="00FB395F"/>
    <w:rsid w:val="00FB47DE"/>
    <w:rsid w:val="00FB4B66"/>
    <w:rsid w:val="00FB546A"/>
    <w:rsid w:val="00FB5C77"/>
    <w:rsid w:val="00FB5D8A"/>
    <w:rsid w:val="00FB66D3"/>
    <w:rsid w:val="00FB6770"/>
    <w:rsid w:val="00FB67B6"/>
    <w:rsid w:val="00FB75D9"/>
    <w:rsid w:val="00FC0542"/>
    <w:rsid w:val="00FC0653"/>
    <w:rsid w:val="00FC091D"/>
    <w:rsid w:val="00FC0AD7"/>
    <w:rsid w:val="00FC0B31"/>
    <w:rsid w:val="00FC10ED"/>
    <w:rsid w:val="00FC18AD"/>
    <w:rsid w:val="00FC19AC"/>
    <w:rsid w:val="00FC1AA2"/>
    <w:rsid w:val="00FC1CC2"/>
    <w:rsid w:val="00FC1FEF"/>
    <w:rsid w:val="00FC2061"/>
    <w:rsid w:val="00FC2201"/>
    <w:rsid w:val="00FC347E"/>
    <w:rsid w:val="00FC351C"/>
    <w:rsid w:val="00FC37E0"/>
    <w:rsid w:val="00FC38A2"/>
    <w:rsid w:val="00FC3BFF"/>
    <w:rsid w:val="00FC3E7A"/>
    <w:rsid w:val="00FC405B"/>
    <w:rsid w:val="00FC4ED7"/>
    <w:rsid w:val="00FC5DA2"/>
    <w:rsid w:val="00FC5E22"/>
    <w:rsid w:val="00FC5E45"/>
    <w:rsid w:val="00FC6076"/>
    <w:rsid w:val="00FC628B"/>
    <w:rsid w:val="00FC63C1"/>
    <w:rsid w:val="00FC6A53"/>
    <w:rsid w:val="00FC74B8"/>
    <w:rsid w:val="00FC7A34"/>
    <w:rsid w:val="00FD0793"/>
    <w:rsid w:val="00FD0809"/>
    <w:rsid w:val="00FD0F37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AB9"/>
    <w:rsid w:val="00FD6D9E"/>
    <w:rsid w:val="00FD7AC4"/>
    <w:rsid w:val="00FD7B55"/>
    <w:rsid w:val="00FE04A9"/>
    <w:rsid w:val="00FE0A1D"/>
    <w:rsid w:val="00FE0B1B"/>
    <w:rsid w:val="00FE1914"/>
    <w:rsid w:val="00FE1FD3"/>
    <w:rsid w:val="00FE220D"/>
    <w:rsid w:val="00FE25DA"/>
    <w:rsid w:val="00FE2E58"/>
    <w:rsid w:val="00FE3056"/>
    <w:rsid w:val="00FE338D"/>
    <w:rsid w:val="00FE367F"/>
    <w:rsid w:val="00FE3ADA"/>
    <w:rsid w:val="00FE3E10"/>
    <w:rsid w:val="00FE5E80"/>
    <w:rsid w:val="00FE64E9"/>
    <w:rsid w:val="00FE67BA"/>
    <w:rsid w:val="00FE6C7D"/>
    <w:rsid w:val="00FE6CF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F26"/>
    <w:rsid w:val="00FF1301"/>
    <w:rsid w:val="00FF15BF"/>
    <w:rsid w:val="00FF1ABF"/>
    <w:rsid w:val="00FF29DC"/>
    <w:rsid w:val="00FF3248"/>
    <w:rsid w:val="00FF3263"/>
    <w:rsid w:val="00FF345C"/>
    <w:rsid w:val="00FF44FF"/>
    <w:rsid w:val="00FF4532"/>
    <w:rsid w:val="00FF51FF"/>
    <w:rsid w:val="00FF58D2"/>
    <w:rsid w:val="00FF5A55"/>
    <w:rsid w:val="00FF5E99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209E23"/>
  <w15:chartTrackingRefBased/>
  <w15:docId w15:val="{68295C81-5806-4F7B-A524-012EDB366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B7943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uiPriority w:val="39"/>
    <w:rsid w:val="00D8326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リスト段落,列出段落,?? ??,?????,????,Lista1,列出段落1,中等深浅网格 1 - 着色 21,列表段落"/>
    <w:basedOn w:val="a0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"/>
    <w:link w:val="ac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2"/>
    <w:next w:val="a6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dress">
    <w:name w:val="address"/>
    <w:basedOn w:val="a0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5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2"/>
    <w:next w:val="a6"/>
    <w:uiPriority w:val="39"/>
    <w:rsid w:val="00F140A2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표 구분선6"/>
    <w:basedOn w:val="a2"/>
    <w:next w:val="a6"/>
    <w:uiPriority w:val="39"/>
    <w:rsid w:val="000A1880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4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6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5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946B27-9E2A-4041-A9F8-07D38F981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3</Pages>
  <Words>1210</Words>
  <Characters>6903</Characters>
  <Application>Microsoft Office Word</Application>
  <DocSecurity>0</DocSecurity>
  <Lines>57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8097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김재형/수석연구원/차세대표준(연)ACS팀(jaehyung.kim@lge.com)</cp:lastModifiedBy>
  <cp:revision>20</cp:revision>
  <cp:lastPrinted>2010-11-09T05:20:00Z</cp:lastPrinted>
  <dcterms:created xsi:type="dcterms:W3CDTF">2019-10-02T10:45:00Z</dcterms:created>
  <dcterms:modified xsi:type="dcterms:W3CDTF">2019-10-04T16:14:00Z</dcterms:modified>
</cp:coreProperties>
</file>